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73C04" w14:textId="77777777" w:rsidR="00DB2351" w:rsidRDefault="00DB2351" w:rsidP="00C84836">
      <w:pPr>
        <w:jc w:val="center"/>
        <w:outlineLvl w:val="0"/>
        <w:rPr>
          <w:rFonts w:asciiTheme="majorHAnsi" w:eastAsiaTheme="majorEastAsia" w:hAnsiTheme="majorHAnsi" w:cs="游ゴシック Light"/>
          <w:sz w:val="24"/>
          <w:szCs w:val="24"/>
        </w:rPr>
      </w:pPr>
      <w:r w:rsidRPr="00244138">
        <w:rPr>
          <w:rFonts w:asciiTheme="majorHAnsi" w:eastAsiaTheme="majorEastAsia" w:hAnsiTheme="majorHAnsi" w:cs="游ゴシック Light"/>
          <w:sz w:val="28"/>
          <w:szCs w:val="24"/>
        </w:rPr>
        <w:t>Drug Information Sheet("Kusuri-no-Shiori")</w:t>
      </w:r>
    </w:p>
    <w:p w14:paraId="06465699" w14:textId="77777777" w:rsidR="00DB2351" w:rsidRDefault="00DB2351" w:rsidP="00DB2351">
      <w:pPr>
        <w:jc w:val="right"/>
        <w:rPr>
          <w:rFonts w:ascii="ＭＳ Ｐ明朝" w:eastAsia="ＭＳ Ｐ明朝" w:hAnsi="ＭＳ Ｐ明朝"/>
          <w:sz w:val="20"/>
          <w:szCs w:val="20"/>
        </w:rPr>
      </w:pPr>
      <w:r w:rsidRPr="00507AE7">
        <w:rPr>
          <w:rFonts w:ascii="ＭＳ Ｐ明朝" w:eastAsia="ＭＳ Ｐ明朝" w:hAnsi="ＭＳ Ｐ明朝"/>
          <w:sz w:val="20"/>
          <w:szCs w:val="20"/>
        </w:rPr>
        <w:t>Internal</w:t>
      </w:r>
    </w:p>
    <w:p w14:paraId="5374E9D9" w14:textId="77777777" w:rsidR="00DB2351" w:rsidRPr="00244138" w:rsidRDefault="00DB2351" w:rsidP="00DB2351">
      <w:pPr>
        <w:jc w:val="right"/>
        <w:rPr>
          <w:rFonts w:asciiTheme="majorHAnsi" w:eastAsiaTheme="majorEastAsia" w:hAnsiTheme="majorHAnsi" w:cs="游ゴシック Light"/>
          <w:sz w:val="24"/>
          <w:szCs w:val="24"/>
        </w:rPr>
      </w:pPr>
      <w:r w:rsidRPr="00507AE7">
        <w:rPr>
          <w:rFonts w:ascii="ＭＳ Ｐ明朝" w:eastAsia="ＭＳ Ｐ明朝" w:hAnsi="ＭＳ Ｐ明朝"/>
          <w:sz w:val="20"/>
          <w:szCs w:val="20"/>
        </w:rPr>
        <w:t>Published: 03/2017</w:t>
      </w:r>
    </w:p>
    <w:tbl>
      <w:tblPr>
        <w:tblStyle w:val="a3"/>
        <w:tblW w:w="0" w:type="auto"/>
        <w:tblLook w:val="04A0" w:firstRow="1" w:lastRow="0" w:firstColumn="1" w:lastColumn="0" w:noHBand="0" w:noVBand="1"/>
      </w:tblPr>
      <w:tblGrid>
        <w:gridCol w:w="7606"/>
        <w:gridCol w:w="2136"/>
      </w:tblGrid>
      <w:tr w:rsidR="00DB2351" w14:paraId="641252E8" w14:textId="77777777" w:rsidTr="00600598">
        <w:tc>
          <w:tcPr>
            <w:tcW w:w="9968" w:type="dxa"/>
            <w:gridSpan w:val="2"/>
          </w:tcPr>
          <w:p w14:paraId="473C017F" w14:textId="77777777" w:rsidR="00DB2351" w:rsidRPr="00244138" w:rsidRDefault="00DB2351" w:rsidP="00600598">
            <w:pPr>
              <w:jc w:val="left"/>
              <w:rPr>
                <w:rFonts w:asciiTheme="majorHAnsi" w:eastAsiaTheme="majorEastAsia" w:hAnsiTheme="majorHAnsi" w:cs="游ゴシック Light"/>
                <w:sz w:val="20"/>
                <w:szCs w:val="20"/>
              </w:rPr>
            </w:pPr>
            <w:r w:rsidRPr="00244138">
              <w:rPr>
                <w:rFonts w:asciiTheme="majorHAnsi" w:eastAsiaTheme="majorEastAsia" w:hAnsiTheme="majorHAnsi" w:cs="游ゴシック Light"/>
                <w:sz w:val="20"/>
                <w:szCs w:val="20"/>
              </w:rPr>
              <w:t>The information on this sheet is based on approvals granted by the Japanese regulatory authority. Approval details may vary by country. Medicines have adverse reactions (risks) as well as efficacies (benefits). It is important to minimize adverse reactions and maximize efficacy. To obtain a better therapeutic response, patients should understand their medication and cooperate with the treatment.</w:t>
            </w:r>
          </w:p>
        </w:tc>
      </w:tr>
      <w:tr w:rsidR="00DB2351" w14:paraId="1837F7BF" w14:textId="77777777" w:rsidTr="002D19BC">
        <w:trPr>
          <w:trHeight w:val="1134"/>
        </w:trPr>
        <w:tc>
          <w:tcPr>
            <w:tcW w:w="7849" w:type="dxa"/>
          </w:tcPr>
          <w:p w14:paraId="2E036C18" w14:textId="77777777" w:rsidR="00DB2351" w:rsidRPr="00507AE7" w:rsidRDefault="00DB2351" w:rsidP="00600598">
            <w:pPr>
              <w:ind w:left="1446" w:hangingChars="600" w:hanging="1446"/>
              <w:jc w:val="left"/>
              <w:rPr>
                <w:rFonts w:ascii="ＭＳ Ｐゴシック" w:eastAsia="ＭＳ Ｐゴシック" w:hAnsi="ＭＳ Ｐゴシック" w:cs="游ゴシック Light"/>
                <w:b/>
                <w:sz w:val="24"/>
                <w:szCs w:val="24"/>
              </w:rPr>
            </w:pPr>
            <w:r w:rsidRPr="00244138">
              <w:rPr>
                <w:rFonts w:asciiTheme="majorHAnsi" w:eastAsiaTheme="majorEastAsia" w:hAnsiTheme="majorHAnsi" w:cs="游ゴシック Light"/>
                <w:b/>
                <w:color w:val="FF0000"/>
                <w:sz w:val="24"/>
                <w:szCs w:val="24"/>
              </w:rPr>
              <w:t>Brand name:</w:t>
            </w:r>
            <w:r w:rsidRPr="00507AE7">
              <w:rPr>
                <w:rFonts w:ascii="ＭＳ Ｐゴシック" w:eastAsia="ＭＳ Ｐゴシック" w:hAnsi="ＭＳ Ｐゴシック" w:cs="游ゴシック Light"/>
                <w:b/>
                <w:sz w:val="24"/>
                <w:szCs w:val="24"/>
              </w:rPr>
              <w:t>BETAHISTINE MESILATE TABLETS 6mg "CEO"</w:t>
            </w:r>
          </w:p>
          <w:p w14:paraId="54569814" w14:textId="77777777" w:rsidR="00DB2351" w:rsidRPr="00507AE7" w:rsidRDefault="00DB2351" w:rsidP="00600598">
            <w:pPr>
              <w:ind w:leftChars="100" w:left="1816" w:hangingChars="800" w:hanging="1606"/>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Active ingredient:</w:t>
            </w:r>
            <w:r w:rsidRPr="00507AE7">
              <w:rPr>
                <w:rFonts w:ascii="ＭＳ Ｐ明朝" w:eastAsia="ＭＳ Ｐ明朝" w:hAnsi="ＭＳ Ｐ明朝"/>
                <w:sz w:val="20"/>
                <w:szCs w:val="20"/>
              </w:rPr>
              <w:t>Betahistine Mesilate</w:t>
            </w:r>
          </w:p>
          <w:p w14:paraId="19151C6C" w14:textId="77777777" w:rsidR="00DB2351" w:rsidRPr="00507AE7" w:rsidRDefault="00DB2351" w:rsidP="00600598">
            <w:pPr>
              <w:ind w:leftChars="100" w:left="1415" w:hangingChars="600" w:hanging="1205"/>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Dosage form:</w:t>
            </w:r>
            <w:r w:rsidRPr="00507AE7">
              <w:rPr>
                <w:rFonts w:ascii="ＭＳ Ｐ明朝" w:eastAsia="ＭＳ Ｐ明朝" w:hAnsi="ＭＳ Ｐ明朝"/>
                <w:sz w:val="20"/>
                <w:szCs w:val="20"/>
              </w:rPr>
              <w:t>white tablet, diameter: 6.5 mm, thickness: 2.3 mm</w:t>
            </w:r>
          </w:p>
          <w:p w14:paraId="59F016F3" w14:textId="77777777" w:rsidR="00DB2351" w:rsidRPr="00DF5189" w:rsidRDefault="00DB2351" w:rsidP="00600598">
            <w:pPr>
              <w:ind w:leftChars="100" w:left="1917" w:hangingChars="850" w:hanging="1707"/>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Print on wrapping:</w:t>
            </w:r>
            <w:r w:rsidR="008244C4" w:rsidRPr="00507AE7">
              <w:rPr>
                <w:rFonts w:ascii="ＭＳ Ｐ明朝" w:eastAsia="ＭＳ Ｐ明朝" w:hAnsi="ＭＳ Ｐ明朝" w:hint="eastAsia"/>
                <w:sz w:val="20"/>
                <w:szCs w:val="20"/>
              </w:rPr>
              <w:t>ベタヒスチンメシル酸塩</w:t>
            </w:r>
            <w:r w:rsidR="008244C4" w:rsidRPr="00507AE7">
              <w:rPr>
                <w:rFonts w:ascii="ＭＳ Ｐ明朝" w:eastAsia="ＭＳ Ｐ明朝" w:hAnsi="ＭＳ Ｐ明朝"/>
                <w:sz w:val="20"/>
                <w:szCs w:val="20"/>
              </w:rPr>
              <w:t xml:space="preserve"> 6 mg </w:t>
            </w:r>
            <w:r w:rsidR="008244C4" w:rsidRPr="00507AE7">
              <w:rPr>
                <w:rFonts w:ascii="ＭＳ Ｐ明朝" w:eastAsia="ＭＳ Ｐ明朝" w:hAnsi="ＭＳ Ｐ明朝" w:hint="eastAsia"/>
                <w:sz w:val="20"/>
                <w:szCs w:val="20"/>
              </w:rPr>
              <w:t>「</w:t>
            </w:r>
            <w:r w:rsidR="008244C4" w:rsidRPr="00507AE7">
              <w:rPr>
                <w:rFonts w:ascii="ＭＳ Ｐ明朝" w:eastAsia="ＭＳ Ｐ明朝" w:hAnsi="ＭＳ Ｐ明朝"/>
                <w:sz w:val="20"/>
                <w:szCs w:val="20"/>
              </w:rPr>
              <w:t>CEO</w:t>
            </w:r>
            <w:r w:rsidR="008244C4" w:rsidRPr="00507AE7">
              <w:rPr>
                <w:rFonts w:ascii="ＭＳ Ｐ明朝" w:eastAsia="ＭＳ Ｐ明朝" w:hAnsi="ＭＳ Ｐ明朝" w:hint="eastAsia"/>
                <w:sz w:val="20"/>
                <w:szCs w:val="20"/>
              </w:rPr>
              <w:t>」</w:t>
            </w:r>
            <w:r w:rsidR="008244C4" w:rsidRPr="00507AE7">
              <w:rPr>
                <w:rFonts w:ascii="ＭＳ Ｐ明朝" w:eastAsia="ＭＳ Ｐ明朝" w:hAnsi="ＭＳ Ｐ明朝"/>
                <w:sz w:val="20"/>
                <w:szCs w:val="20"/>
              </w:rPr>
              <w:t xml:space="preserve">, BETAHISTINE MESILATE 6 mg </w:t>
            </w:r>
            <w:r w:rsidR="008244C4" w:rsidRPr="00507AE7">
              <w:rPr>
                <w:rFonts w:ascii="ＭＳ Ｐ明朝" w:eastAsia="ＭＳ Ｐ明朝" w:hAnsi="ＭＳ Ｐ明朝" w:hint="eastAsia"/>
                <w:sz w:val="20"/>
                <w:szCs w:val="20"/>
              </w:rPr>
              <w:t>「</w:t>
            </w:r>
            <w:r w:rsidR="008244C4" w:rsidRPr="00507AE7">
              <w:rPr>
                <w:rFonts w:ascii="ＭＳ Ｐ明朝" w:eastAsia="ＭＳ Ｐ明朝" w:hAnsi="ＭＳ Ｐ明朝"/>
                <w:sz w:val="20"/>
                <w:szCs w:val="20"/>
              </w:rPr>
              <w:t>CEO</w:t>
            </w:r>
            <w:r w:rsidR="008244C4" w:rsidRPr="00507AE7">
              <w:rPr>
                <w:rFonts w:ascii="ＭＳ Ｐ明朝" w:eastAsia="ＭＳ Ｐ明朝" w:hAnsi="ＭＳ Ｐ明朝" w:hint="eastAsia"/>
                <w:sz w:val="20"/>
                <w:szCs w:val="20"/>
              </w:rPr>
              <w:t>」</w:t>
            </w:r>
            <w:r w:rsidR="008244C4" w:rsidRPr="00507AE7">
              <w:rPr>
                <w:rFonts w:ascii="ＭＳ Ｐ明朝" w:eastAsia="ＭＳ Ｐ明朝" w:hAnsi="ＭＳ Ｐ明朝"/>
                <w:sz w:val="20"/>
                <w:szCs w:val="20"/>
              </w:rPr>
              <w:t xml:space="preserve">, </w:t>
            </w:r>
            <w:r w:rsidR="008244C4" w:rsidRPr="00507AE7">
              <w:rPr>
                <w:rFonts w:ascii="ＭＳ Ｐ明朝" w:eastAsia="ＭＳ Ｐ明朝" w:hAnsi="ＭＳ Ｐ明朝" w:hint="eastAsia"/>
                <w:sz w:val="20"/>
                <w:szCs w:val="20"/>
              </w:rPr>
              <w:t>ベタヒスチンメシル酸塩</w:t>
            </w:r>
            <w:r w:rsidR="008244C4" w:rsidRPr="00507AE7">
              <w:rPr>
                <w:rFonts w:ascii="ＭＳ Ｐ明朝" w:eastAsia="ＭＳ Ｐ明朝" w:hAnsi="ＭＳ Ｐ明朝"/>
                <w:sz w:val="20"/>
                <w:szCs w:val="20"/>
              </w:rPr>
              <w:t xml:space="preserve"> 6, CEO 701</w:t>
            </w:r>
          </w:p>
        </w:tc>
        <w:tc>
          <w:tcPr>
            <w:tcW w:w="2119" w:type="dxa"/>
          </w:tcPr>
          <w:p w14:paraId="6AAD5F90" w14:textId="77777777" w:rsidR="00DB2351" w:rsidRPr="00244138" w:rsidRDefault="00DB2351" w:rsidP="00C84836">
            <w:pPr>
              <w:jc w:val="center"/>
              <w:rPr>
                <w:rFonts w:ascii="Palatino Linotype" w:hAnsi="Palatino Linotype"/>
                <w:sz w:val="20"/>
                <w:szCs w:val="20"/>
              </w:rPr>
            </w:pPr>
            <w:r w:rsidRPr="00244138">
              <w:rPr>
                <w:rFonts w:ascii="Palatino Linotype" w:hAnsi="Palatino Linotype"/>
                <w:noProof/>
                <w:sz w:val="20"/>
                <w:szCs w:val="20"/>
              </w:rPr>
              <w:drawing>
                <wp:inline distT="0" distB="0" distL="0" distR="0" wp14:anchorId="5BCFA409" wp14:editId="47D4E767">
                  <wp:extent cx="121920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DB2351" w14:paraId="0FB0E903" w14:textId="77777777" w:rsidTr="00600598">
        <w:tc>
          <w:tcPr>
            <w:tcW w:w="9968" w:type="dxa"/>
            <w:gridSpan w:val="2"/>
          </w:tcPr>
          <w:p w14:paraId="36282B76"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Effects of this medicine</w:t>
            </w:r>
          </w:p>
          <w:p w14:paraId="3E1815E0" w14:textId="77777777" w:rsidR="00000000" w:rsidRDefault="008244C4" w:rsidP="00600598">
            <w:pPr>
              <w:ind w:leftChars="100" w:left="210"/>
              <w:jc w:val="left"/>
            </w:pPr>
            <w:r w:rsidRPr="00507AE7">
              <w:rPr>
                <w:rFonts w:ascii="ＭＳ Ｐ明朝" w:eastAsia="ＭＳ Ｐ明朝" w:hAnsi="ＭＳ Ｐ明朝"/>
                <w:sz w:val="20"/>
                <w:szCs w:val="20"/>
              </w:rPr>
              <w:t>This medicine is a histamine H</w:t>
            </w:r>
            <w:r w:rsidRPr="00507AE7">
              <w:rPr>
                <w:rFonts w:ascii="ＭＳ Ｐ明朝" w:eastAsia="ＭＳ Ｐ明朝" w:hAnsi="ＭＳ Ｐ明朝"/>
                <w:sz w:val="20"/>
                <w:szCs w:val="20"/>
                <w:vertAlign w:val="subscript"/>
              </w:rPr>
              <w:t>1</w:t>
            </w:r>
            <w:r w:rsidRPr="00507AE7">
              <w:rPr>
                <w:rFonts w:ascii="ＭＳ Ｐ明朝" w:eastAsia="ＭＳ Ｐ明朝" w:hAnsi="ＭＳ Ｐ明朝"/>
                <w:sz w:val="20"/>
                <w:szCs w:val="20"/>
              </w:rPr>
              <w:t xml:space="preserve"> receptor stimulant (partial agonist) and improves vertigo and balance disorder by increasing the amount of blood in the microcirculation of inner ear.</w:t>
            </w:r>
          </w:p>
          <w:p w14:paraId="3D0BFB35" w14:textId="77777777" w:rsidR="008244C4" w:rsidRPr="00507AE7" w:rsidRDefault="008244C4" w:rsidP="00600598">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It is usually used to improve vertigo associated with Meniere's disease/syndrome.</w:t>
            </w:r>
          </w:p>
        </w:tc>
      </w:tr>
      <w:tr w:rsidR="00DB2351" w14:paraId="6F4BD15F" w14:textId="77777777" w:rsidTr="00600598">
        <w:tc>
          <w:tcPr>
            <w:tcW w:w="9968" w:type="dxa"/>
            <w:gridSpan w:val="2"/>
          </w:tcPr>
          <w:p w14:paraId="10E7D9E1"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Before using this medicine, be sure to tell your doctor and pharmacist</w:t>
            </w:r>
          </w:p>
          <w:p w14:paraId="299E52A6" w14:textId="77777777" w:rsidR="00000000" w:rsidRDefault="008244C4"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have previously experienced any allergic reactions (itch, rash, etc.) to any medicines.</w:t>
            </w:r>
          </w:p>
          <w:p w14:paraId="39D56FD7" w14:textId="77777777" w:rsidR="00000000" w:rsidRDefault="008244C4" w:rsidP="00105DF2">
            <w:pPr>
              <w:ind w:leftChars="150" w:left="315"/>
              <w:jc w:val="left"/>
            </w:pPr>
            <w:r w:rsidRPr="00507AE7">
              <w:rPr>
                <w:rFonts w:ascii="ＭＳ Ｐ明朝" w:eastAsia="ＭＳ Ｐ明朝" w:hAnsi="ＭＳ Ｐ明朝"/>
                <w:sz w:val="20"/>
                <w:szCs w:val="20"/>
              </w:rPr>
              <w:t>If you have gastric ulcer, duodenal ulcer, bronchial asthma or pheochromocytoma.</w:t>
            </w:r>
          </w:p>
          <w:p w14:paraId="4C305429" w14:textId="77777777" w:rsidR="00000000" w:rsidRDefault="008244C4"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pregnant or breastfeeding.</w:t>
            </w:r>
          </w:p>
          <w:p w14:paraId="7519868D" w14:textId="77777777" w:rsidR="008244C4" w:rsidRPr="00507AE7" w:rsidRDefault="008244C4" w:rsidP="00A17BE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taking any other medicinal products. (Some medicines may interact to enhance or diminish medicinal effects. Beware of over-the-counter medicines and dietary supplements as well as other prescription medicines.)</w:t>
            </w:r>
          </w:p>
        </w:tc>
      </w:tr>
      <w:tr w:rsidR="00DB2351" w14:paraId="6EC32726" w14:textId="77777777" w:rsidTr="00600598">
        <w:trPr>
          <w:trHeight w:val="740"/>
        </w:trPr>
        <w:tc>
          <w:tcPr>
            <w:tcW w:w="9968" w:type="dxa"/>
            <w:gridSpan w:val="2"/>
          </w:tcPr>
          <w:p w14:paraId="4AAC16FB"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Dosing schedule (How to take this medicine)</w:t>
            </w:r>
          </w:p>
          <w:p w14:paraId="46FA838F" w14:textId="77777777" w:rsidR="00DB2351" w:rsidRPr="007F7472" w:rsidRDefault="00BF1AC3" w:rsidP="00600598">
            <w:pPr>
              <w:ind w:leftChars="100" w:left="410" w:hangingChars="100" w:hanging="200"/>
              <w:jc w:val="left"/>
              <w:rPr>
                <w:rFonts w:ascii="ＭＳ Ｐ明朝" w:eastAsia="ＭＳ Ｐ明朝" w:hAnsi="ＭＳ Ｐ明朝"/>
                <w:sz w:val="20"/>
                <w:szCs w:val="20"/>
              </w:rPr>
            </w:pPr>
            <w:r w:rsidRPr="00BF1AC3">
              <w:rPr>
                <w:rFonts w:ascii="ＭＳ Ｐゴシック" w:eastAsia="ＭＳ Ｐゴシック" w:hAnsi="ＭＳ Ｐゴシック" w:cs="游ゴシック Light" w:hint="eastAsia"/>
                <w:sz w:val="20"/>
                <w:szCs w:val="20"/>
              </w:rPr>
              <w:t>・</w:t>
            </w:r>
            <w:r w:rsidR="00DB2351" w:rsidRPr="001F6018">
              <w:rPr>
                <w:rFonts w:asciiTheme="majorHAnsi" w:eastAsiaTheme="majorEastAsia" w:hAnsiTheme="majorHAnsi" w:cs="游ゴシック Light"/>
                <w:sz w:val="20"/>
                <w:szCs w:val="20"/>
              </w:rPr>
              <w:t>Your dosing schedule prescribed by your doctor is</w:t>
            </w:r>
            <w:r w:rsidR="001161D6">
              <w:rPr>
                <w:rFonts w:asciiTheme="majorHAnsi" w:eastAsiaTheme="majorEastAsia" w:hAnsiTheme="majorHAnsi" w:cs="游ゴシック Light"/>
                <w:sz w:val="20"/>
                <w:szCs w:val="20"/>
              </w:rPr>
              <w:t>((</w:t>
            </w:r>
            <w:r w:rsidR="00DB2351">
              <w:rPr>
                <w:rFonts w:asciiTheme="majorHAnsi" w:eastAsiaTheme="majorEastAsia" w:hAnsiTheme="majorHAnsi" w:cs="游ゴシック Light"/>
                <w:b/>
                <w:sz w:val="20"/>
                <w:szCs w:val="20"/>
              </w:rPr>
              <w:t xml:space="preserve">   </w:t>
            </w:r>
            <w:r w:rsidR="00004AC1">
              <w:rPr>
                <w:rFonts w:asciiTheme="majorHAnsi" w:eastAsiaTheme="majorEastAsia" w:hAnsiTheme="majorHAnsi" w:cs="游ゴシック Light"/>
                <w:b/>
                <w:sz w:val="20"/>
                <w:szCs w:val="20"/>
              </w:rPr>
              <w:t xml:space="preserve">  </w:t>
            </w:r>
            <w:r w:rsidR="001161D6">
              <w:rPr>
                <w:rFonts w:asciiTheme="majorHAnsi" w:eastAsiaTheme="majorEastAsia" w:hAnsiTheme="majorHAnsi" w:cs="游ゴシック Light"/>
                <w:b/>
                <w:sz w:val="20"/>
                <w:szCs w:val="20"/>
              </w:rPr>
              <w:t xml:space="preserve"> </w:t>
            </w:r>
            <w:r w:rsidR="00004AC1">
              <w:rPr>
                <w:rFonts w:asciiTheme="majorHAnsi" w:eastAsiaTheme="majorEastAsia" w:hAnsiTheme="majorHAnsi" w:cs="游ゴシック Light"/>
                <w:b/>
                <w:sz w:val="20"/>
                <w:szCs w:val="20"/>
              </w:rPr>
              <w:t xml:space="preserve">   </w:t>
            </w:r>
            <w:r w:rsidR="001F6018">
              <w:rPr>
                <w:rFonts w:asciiTheme="majorHAnsi" w:eastAsiaTheme="majorEastAsia" w:hAnsiTheme="majorHAnsi" w:cs="游ゴシック Light"/>
                <w:b/>
                <w:sz w:val="20"/>
                <w:szCs w:val="20"/>
              </w:rPr>
              <w:t xml:space="preserve">   </w:t>
            </w:r>
            <w:r w:rsidR="00DB2351" w:rsidRPr="007F7472">
              <w:rPr>
                <w:rFonts w:ascii="ＭＳ Ｐ明朝" w:eastAsia="ＭＳ Ｐ明朝" w:hAnsi="ＭＳ Ｐ明朝"/>
                <w:sz w:val="20"/>
                <w:szCs w:val="20"/>
              </w:rPr>
              <w:t>to be written by a healthcare professional</w:t>
            </w:r>
            <w:r w:rsidR="001161D6">
              <w:rPr>
                <w:rFonts w:asciiTheme="majorHAnsi" w:eastAsiaTheme="majorEastAsia" w:hAnsiTheme="majorHAnsi" w:cs="游ゴシック Light"/>
                <w:sz w:val="20"/>
                <w:szCs w:val="20"/>
              </w:rPr>
              <w:t>))</w:t>
            </w:r>
          </w:p>
          <w:p w14:paraId="1395DFC4" w14:textId="77777777" w:rsidR="00000000" w:rsidRDefault="00DF5189"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In general, for adults, take 1 to 2 tablets (6 to 12 mg of the active ingredient) at a time, three times a day after meals. The dosage may be adjusted according to the disease, age or symptoms. Strictly follow the instructions.</w:t>
            </w:r>
          </w:p>
          <w:p w14:paraId="77B61B5F" w14:textId="77777777" w:rsidR="00000000"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miss a dose, take the missed dose as soon as possible. However, if it is almost time for the next dose, skip the missed dose and follow your next dosing schedule. You should never take two doses at one time.</w:t>
            </w:r>
          </w:p>
          <w:p w14:paraId="2044FC0E" w14:textId="77777777" w:rsidR="00000000"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accidentally take more than your prescribed dose, consult with your doctor or pharmacist.</w:t>
            </w:r>
          </w:p>
          <w:p w14:paraId="11867856" w14:textId="77777777" w:rsidR="00DB2351" w:rsidRPr="00244138" w:rsidRDefault="00DF5189" w:rsidP="00A17BE1">
            <w:pPr>
              <w:ind w:leftChars="100" w:left="410" w:hangingChars="100" w:hanging="200"/>
              <w:jc w:val="left"/>
              <w:rPr>
                <w:rFonts w:asciiTheme="majorHAnsi" w:eastAsiaTheme="majorEastAsia" w:hAnsiTheme="majorHAnsi" w:cs="游ゴシック Light"/>
                <w:b/>
                <w:color w:val="FF0000"/>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stop taking this medicine unless your doctor instructs you to do so.</w:t>
            </w:r>
          </w:p>
        </w:tc>
      </w:tr>
      <w:tr w:rsidR="00DB2351" w14:paraId="510C2096" w14:textId="77777777" w:rsidTr="00600598">
        <w:tc>
          <w:tcPr>
            <w:tcW w:w="9968" w:type="dxa"/>
            <w:gridSpan w:val="2"/>
          </w:tcPr>
          <w:p w14:paraId="4FC1C794"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Precautions while taking this medicine</w:t>
            </w:r>
          </w:p>
          <w:p w14:paraId="58124C76" w14:textId="77777777" w:rsidR="008244C4" w:rsidRPr="00507AE7" w:rsidRDefault="008244C4" w:rsidP="00600598">
            <w:pPr>
              <w:ind w:leftChars="100" w:left="410" w:hangingChars="100" w:hanging="200"/>
              <w:jc w:val="left"/>
              <w:rPr>
                <w:rFonts w:ascii="ＭＳ Ｐ明朝" w:eastAsia="ＭＳ Ｐ明朝" w:hAnsi="ＭＳ Ｐ明朝"/>
                <w:sz w:val="20"/>
                <w:szCs w:val="20"/>
              </w:rPr>
            </w:pPr>
          </w:p>
        </w:tc>
      </w:tr>
      <w:tr w:rsidR="00DB2351" w14:paraId="5069656D" w14:textId="77777777" w:rsidTr="00600598">
        <w:tc>
          <w:tcPr>
            <w:tcW w:w="9968" w:type="dxa"/>
            <w:gridSpan w:val="2"/>
          </w:tcPr>
          <w:p w14:paraId="594AEC8A"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Possible adverse reactions to this medicine</w:t>
            </w:r>
          </w:p>
          <w:p w14:paraId="2A614001" w14:textId="77777777" w:rsidR="00DB2351" w:rsidRPr="00507AE7" w:rsidRDefault="00DB2351" w:rsidP="00600598">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The most commonly reported adverse reactions include rash, nausea and vomiting. If any of these symptoms occur, consult with your doctor or pharmacist.</w:t>
            </w:r>
          </w:p>
          <w:p w14:paraId="6FE11FFB" w14:textId="77777777" w:rsidR="00DB2351" w:rsidRPr="00244138" w:rsidRDefault="00DB2351" w:rsidP="00600598">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symptoms described below are rarely seen as initial symptoms of the adverse reactions indicated in brackets. If any of these symptoms occur, stop taking this medicine and see your doctor immediately.</w:t>
            </w:r>
          </w:p>
          <w:p w14:paraId="2A94D42D" w14:textId="77777777" w:rsidR="00DB2351" w:rsidRPr="00507AE7" w:rsidRDefault="00DB2351" w:rsidP="0060059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sz w:val="20"/>
                <w:szCs w:val="20"/>
              </w:rPr>
              <w:t>No pertinent entries.</w:t>
            </w:r>
          </w:p>
          <w:p w14:paraId="2A9C7CB8" w14:textId="77777777" w:rsidR="00DB2351" w:rsidRPr="00244138" w:rsidRDefault="00DB2351" w:rsidP="00600598">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above symptoms do not describe all the adverse reactions to this medicine. Consult with your doctor or pharmacist if you notice any symptoms of concern other than those listed above.</w:t>
            </w:r>
          </w:p>
        </w:tc>
      </w:tr>
      <w:tr w:rsidR="00DB2351" w14:paraId="63E608BC" w14:textId="77777777" w:rsidTr="00600598">
        <w:tc>
          <w:tcPr>
            <w:tcW w:w="9968" w:type="dxa"/>
            <w:gridSpan w:val="2"/>
          </w:tcPr>
          <w:p w14:paraId="7664E47B"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Storage conditions and other information</w:t>
            </w:r>
          </w:p>
          <w:p w14:paraId="179E3361" w14:textId="77777777" w:rsidR="00000000" w:rsidRDefault="008244C4"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Keep out of the reach of children. Store away from direct sunlight, heat and moisture.</w:t>
            </w:r>
          </w:p>
          <w:p w14:paraId="2B25CAE9" w14:textId="77777777" w:rsidR="008244C4" w:rsidRPr="00507AE7" w:rsidRDefault="008244C4" w:rsidP="00A17BE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Discard the remainder. Do not store them.</w:t>
            </w:r>
          </w:p>
        </w:tc>
      </w:tr>
      <w:tr w:rsidR="00DB2351" w14:paraId="2EC7A071" w14:textId="77777777" w:rsidTr="00600598">
        <w:tc>
          <w:tcPr>
            <w:tcW w:w="9968" w:type="dxa"/>
            <w:gridSpan w:val="2"/>
          </w:tcPr>
          <w:p w14:paraId="0AEA0811" w14:textId="77777777" w:rsidR="00DB2351" w:rsidRDefault="00DB2351" w:rsidP="00600598">
            <w:pPr>
              <w:jc w:val="left"/>
              <w:rPr>
                <w:rFonts w:asciiTheme="minorEastAsia"/>
                <w:sz w:val="20"/>
                <w:szCs w:val="20"/>
              </w:rPr>
            </w:pPr>
            <w:r w:rsidRPr="00244138">
              <w:rPr>
                <w:rFonts w:asciiTheme="majorHAnsi" w:eastAsiaTheme="majorEastAsia" w:hAnsiTheme="majorHAnsi" w:cs="游ゴシック Light"/>
                <w:b/>
                <w:color w:val="FF0000"/>
                <w:sz w:val="20"/>
                <w:szCs w:val="20"/>
              </w:rPr>
              <w:t>For healthcare professional use only</w:t>
            </w:r>
            <w:r>
              <w:rPr>
                <w:rFonts w:asciiTheme="majorEastAsia" w:eastAsiaTheme="majorEastAsia" w:hAnsiTheme="majorEastAsia"/>
                <w:sz w:val="20"/>
                <w:szCs w:val="20"/>
              </w:rPr>
              <w:t xml:space="preserve">      </w:t>
            </w:r>
            <w:r w:rsidRPr="00507AE7">
              <w:rPr>
                <w:rFonts w:ascii="ＭＳ Ｐ明朝" w:eastAsia="ＭＳ Ｐ明朝" w:hAnsi="ＭＳ Ｐ明朝"/>
                <w:sz w:val="20"/>
                <w:szCs w:val="20"/>
              </w:rPr>
              <w:t>/    /</w:t>
            </w:r>
          </w:p>
          <w:p w14:paraId="4F4419A4" w14:textId="77777777" w:rsidR="00DB2351" w:rsidRDefault="00DB2351" w:rsidP="00600598">
            <w:pPr>
              <w:rPr>
                <w:rFonts w:asciiTheme="minorEastAsia"/>
                <w:sz w:val="20"/>
                <w:szCs w:val="20"/>
              </w:rPr>
            </w:pPr>
          </w:p>
          <w:p w14:paraId="02987B87" w14:textId="77777777" w:rsidR="00DB2351" w:rsidRPr="007D422F" w:rsidRDefault="00DB2351" w:rsidP="00600598">
            <w:pPr>
              <w:rPr>
                <w:rFonts w:asciiTheme="majorEastAsia" w:eastAsiaTheme="majorEastAsia" w:hAnsiTheme="majorEastAsia"/>
                <w:sz w:val="20"/>
                <w:szCs w:val="20"/>
              </w:rPr>
            </w:pPr>
          </w:p>
        </w:tc>
      </w:tr>
    </w:tbl>
    <w:p w14:paraId="3B62E3F3" w14:textId="77777777" w:rsidR="007D422F" w:rsidRPr="00DB2351" w:rsidRDefault="00DB2351" w:rsidP="00DB2351">
      <w:pPr>
        <w:jc w:val="left"/>
        <w:rPr>
          <w:rFonts w:ascii="ＭＳ Ｐ明朝" w:eastAsia="ＭＳ Ｐ明朝" w:hAnsi="ＭＳ Ｐ明朝"/>
        </w:rPr>
      </w:pPr>
      <w:r w:rsidRPr="00507AE7">
        <w:rPr>
          <w:rFonts w:ascii="ＭＳ Ｐ明朝" w:eastAsia="ＭＳ Ｐ明朝" w:hAnsi="ＭＳ Ｐ明朝"/>
          <w:sz w:val="20"/>
          <w:szCs w:val="20"/>
        </w:rPr>
        <w:t>For further information, talk to your doctor or pharmacist.</w:t>
      </w:r>
    </w:p>
    <w:sectPr w:rsidR="007D422F" w:rsidRPr="00DB2351" w:rsidSect="00DB2351">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4A0AC" w14:textId="77777777" w:rsidR="00BC6EE4" w:rsidRDefault="00BC6EE4" w:rsidP="005676BB">
      <w:r>
        <w:separator/>
      </w:r>
    </w:p>
  </w:endnote>
  <w:endnote w:type="continuationSeparator" w:id="0">
    <w:p w14:paraId="21AC4954" w14:textId="77777777" w:rsidR="00BC6EE4" w:rsidRDefault="00BC6EE4"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alatino Linotype">
    <w:altName w:val="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BF0C4"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1161D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1161D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49A0D" w14:textId="77777777" w:rsidR="00BC6EE4" w:rsidRDefault="00BC6EE4" w:rsidP="005676BB">
      <w:r>
        <w:separator/>
      </w:r>
    </w:p>
  </w:footnote>
  <w:footnote w:type="continuationSeparator" w:id="0">
    <w:p w14:paraId="091A053A" w14:textId="77777777" w:rsidR="00BC6EE4" w:rsidRDefault="00BC6EE4"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04AC1"/>
    <w:rsid w:val="000600ED"/>
    <w:rsid w:val="00105DF2"/>
    <w:rsid w:val="001161D6"/>
    <w:rsid w:val="00123F07"/>
    <w:rsid w:val="00133BA4"/>
    <w:rsid w:val="001D7781"/>
    <w:rsid w:val="001F6018"/>
    <w:rsid w:val="002209A5"/>
    <w:rsid w:val="0022776B"/>
    <w:rsid w:val="00244138"/>
    <w:rsid w:val="002A4A81"/>
    <w:rsid w:val="002D19BC"/>
    <w:rsid w:val="003B1983"/>
    <w:rsid w:val="00507AE7"/>
    <w:rsid w:val="005676BB"/>
    <w:rsid w:val="00600598"/>
    <w:rsid w:val="006A40B0"/>
    <w:rsid w:val="007D422F"/>
    <w:rsid w:val="007F7472"/>
    <w:rsid w:val="008244C4"/>
    <w:rsid w:val="00A17BE1"/>
    <w:rsid w:val="00BC6EE4"/>
    <w:rsid w:val="00BF1AC3"/>
    <w:rsid w:val="00C5095E"/>
    <w:rsid w:val="00C84836"/>
    <w:rsid w:val="00DB2351"/>
    <w:rsid w:val="00DF5189"/>
    <w:rsid w:val="00E0621B"/>
    <w:rsid w:val="00EA6A65"/>
    <w:rsid w:val="00EB7D9B"/>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41347C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235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C84836"/>
    <w:rPr>
      <w:rFonts w:ascii="MS UI Gothic" w:eastAsia="MS UI Gothic"/>
      <w:sz w:val="18"/>
      <w:szCs w:val="18"/>
    </w:rPr>
  </w:style>
  <w:style w:type="character" w:customStyle="1" w:styleId="a9">
    <w:name w:val="見出しマップ (文字)"/>
    <w:basedOn w:val="a0"/>
    <w:link w:val="a8"/>
    <w:uiPriority w:val="99"/>
    <w:semiHidden/>
    <w:locked/>
    <w:rsid w:val="00C84836"/>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7D118-D29A-4807-ABD9-6C79955C0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2753</Characters>
  <Application>Microsoft Office Word</Application>
  <DocSecurity>0</DocSecurity>
  <Lines>22</Lines>
  <Paragraphs>6</Paragraphs>
  <ScaleCrop>false</ScaleCrop>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2022-07-15T05:38:00Z</dcterms:created>
  <dcterms:modified xsi:type="dcterms:W3CDTF">2022-07-15T05:38:00Z</dcterms:modified>
</cp:coreProperties>
</file>