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F805" w14:textId="77777777" w:rsidR="00D24830" w:rsidRPr="008C3B47" w:rsidRDefault="00D24830" w:rsidP="001103E5">
      <w:pPr>
        <w:jc w:val="center"/>
        <w:outlineLvl w:val="0"/>
        <w:rPr>
          <w:rFonts w:ascii="ＭＳ ゴシック" w:eastAsia="ＭＳ ゴシック" w:hAnsi="ＭＳ ゴシック"/>
          <w:sz w:val="24"/>
          <w:szCs w:val="24"/>
        </w:rPr>
      </w:pPr>
      <w:r w:rsidRPr="008C3B47">
        <w:rPr>
          <w:rFonts w:ascii="ＭＳ ゴシック" w:eastAsia="ＭＳ ゴシック" w:hAnsi="ＭＳ ゴシック" w:hint="eastAsia"/>
          <w:sz w:val="28"/>
          <w:szCs w:val="24"/>
        </w:rPr>
        <w:t>くすりのしおり</w:t>
      </w:r>
    </w:p>
    <w:p w14:paraId="4EF1B1F4" w14:textId="77777777" w:rsidR="00D24830" w:rsidRPr="008C3B47" w:rsidRDefault="00D24830" w:rsidP="00D24830">
      <w:pPr>
        <w:jc w:val="right"/>
        <w:rPr>
          <w:rFonts w:ascii="ＭＳ 明朝"/>
          <w:sz w:val="20"/>
          <w:szCs w:val="20"/>
        </w:rPr>
      </w:pPr>
      <w:r w:rsidRPr="008C3B47">
        <w:rPr>
          <w:rFonts w:ascii="ＭＳ 明朝" w:hAnsi="ＭＳ 明朝" w:hint="eastAsia"/>
          <w:sz w:val="20"/>
          <w:szCs w:val="20"/>
        </w:rPr>
        <w:t>外用剤</w:t>
      </w:r>
    </w:p>
    <w:p w14:paraId="2944CB30" w14:textId="77777777" w:rsidR="00D24830" w:rsidRPr="008C3B47" w:rsidRDefault="00D24830" w:rsidP="00D24830">
      <w:pPr>
        <w:jc w:val="right"/>
        <w:rPr>
          <w:rFonts w:ascii="ＭＳ ゴシック" w:eastAsia="ＭＳ ゴシック" w:hAnsi="ＭＳ ゴシック"/>
          <w:sz w:val="24"/>
          <w:szCs w:val="24"/>
        </w:rPr>
      </w:pPr>
      <w:r w:rsidRPr="008C3B47">
        <w:rPr>
          <w:rFonts w:ascii="ＭＳ 明朝" w:hAnsi="ＭＳ 明朝"/>
          <w:sz w:val="20"/>
          <w:szCs w:val="20"/>
        </w:rPr>
        <w:t>2015</w:t>
      </w:r>
      <w:r w:rsidRPr="008C3B47">
        <w:rPr>
          <w:rFonts w:ascii="ＭＳ 明朝" w:hAnsi="ＭＳ 明朝" w:hint="eastAsia"/>
          <w:sz w:val="20"/>
          <w:szCs w:val="20"/>
        </w:rPr>
        <w:t>年</w:t>
      </w:r>
      <w:r w:rsidR="008F2906" w:rsidRPr="008C3B47">
        <w:rPr>
          <w:rFonts w:ascii="ＭＳ 明朝" w:hAnsi="ＭＳ 明朝"/>
          <w:sz w:val="20"/>
          <w:szCs w:val="20"/>
        </w:rPr>
        <w:t>8</w:t>
      </w:r>
      <w:r w:rsidR="008F2906" w:rsidRPr="008C3B47">
        <w:rPr>
          <w:rFonts w:ascii="ＭＳ 明朝" w:hAnsi="ＭＳ 明朝" w:hint="eastAsia"/>
          <w:sz w:val="20"/>
          <w:szCs w:val="20"/>
        </w:rPr>
        <w:t>月作成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7"/>
        <w:gridCol w:w="2161"/>
      </w:tblGrid>
      <w:tr w:rsidR="00D24830" w:rsidRPr="008C3B47" w14:paraId="0E5A34B2" w14:textId="77777777" w:rsidTr="008C3B47">
        <w:tc>
          <w:tcPr>
            <w:tcW w:w="9968" w:type="dxa"/>
            <w:gridSpan w:val="2"/>
            <w:shd w:val="clear" w:color="auto" w:fill="auto"/>
          </w:tcPr>
          <w:p w14:paraId="4F33B958" w14:textId="77777777" w:rsidR="00D24830" w:rsidRPr="008C3B47" w:rsidRDefault="00D24830" w:rsidP="008C3B47">
            <w:pPr>
              <w:jc w:val="left"/>
              <w:rPr>
                <w:rFonts w:ascii="ＭＳ ゴシック" w:eastAsia="ＭＳ ゴシック" w:hAnsi="ＭＳ ゴシック"/>
                <w:sz w:val="20"/>
                <w:szCs w:val="20"/>
              </w:rPr>
            </w:pPr>
            <w:r w:rsidRPr="008C3B47">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RPr="008C3B47" w14:paraId="018B6F81" w14:textId="77777777" w:rsidTr="008C3B47">
        <w:trPr>
          <w:trHeight w:val="1134"/>
        </w:trPr>
        <w:tc>
          <w:tcPr>
            <w:tcW w:w="7807" w:type="dxa"/>
            <w:shd w:val="clear" w:color="auto" w:fill="auto"/>
          </w:tcPr>
          <w:p w14:paraId="35A44E55" w14:textId="77777777" w:rsidR="00D24830" w:rsidRPr="008C3B47" w:rsidRDefault="00D24830" w:rsidP="008C3B47">
            <w:pPr>
              <w:ind w:left="964" w:hangingChars="400" w:hanging="964"/>
              <w:jc w:val="left"/>
              <w:rPr>
                <w:rFonts w:ascii="ＭＳ ゴシック" w:eastAsia="ＭＳ ゴシック" w:hAnsi="ＭＳ ゴシック"/>
                <w:b/>
                <w:sz w:val="24"/>
                <w:szCs w:val="24"/>
              </w:rPr>
            </w:pPr>
            <w:r w:rsidRPr="008C3B47">
              <w:rPr>
                <w:rFonts w:ascii="ＭＳ ゴシック" w:eastAsia="ＭＳ ゴシック" w:hAnsi="ＭＳ ゴシック" w:hint="eastAsia"/>
                <w:b/>
                <w:color w:val="FF0000"/>
                <w:sz w:val="24"/>
                <w:szCs w:val="24"/>
              </w:rPr>
              <w:t>商品名</w:t>
            </w:r>
            <w:r w:rsidRPr="008C3B47">
              <w:rPr>
                <w:rFonts w:ascii="ＭＳ ゴシック" w:eastAsia="ＭＳ ゴシック" w:hAnsi="ＭＳ ゴシック"/>
                <w:b/>
                <w:color w:val="FF0000"/>
                <w:sz w:val="24"/>
                <w:szCs w:val="24"/>
              </w:rPr>
              <w:t>:</w:t>
            </w:r>
            <w:r w:rsidRPr="008C3B47">
              <w:rPr>
                <w:rFonts w:ascii="ＭＳ ゴシック" w:eastAsia="ＭＳ ゴシック" w:hAnsi="ＭＳ ゴシック" w:hint="eastAsia"/>
                <w:b/>
                <w:sz w:val="24"/>
                <w:szCs w:val="24"/>
              </w:rPr>
              <w:t>ジオクチルソジウムスルホサクシネート耳科用液</w:t>
            </w:r>
            <w:r w:rsidRPr="008C3B47">
              <w:rPr>
                <w:rFonts w:ascii="ＭＳ ゴシック" w:eastAsia="ＭＳ ゴシック" w:hAnsi="ＭＳ ゴシック"/>
                <w:b/>
                <w:sz w:val="24"/>
                <w:szCs w:val="24"/>
              </w:rPr>
              <w:t>5</w:t>
            </w:r>
            <w:r w:rsidRPr="008C3B47">
              <w:rPr>
                <w:rFonts w:ascii="ＭＳ ゴシック" w:eastAsia="ＭＳ ゴシック" w:hAnsi="ＭＳ ゴシック" w:hint="eastAsia"/>
                <w:b/>
                <w:sz w:val="24"/>
                <w:szCs w:val="24"/>
              </w:rPr>
              <w:t>％「</w:t>
            </w:r>
            <w:r w:rsidRPr="008C3B47">
              <w:rPr>
                <w:rFonts w:ascii="ＭＳ ゴシック" w:eastAsia="ＭＳ ゴシック" w:hAnsi="ＭＳ ゴシック"/>
                <w:b/>
                <w:sz w:val="24"/>
                <w:szCs w:val="24"/>
              </w:rPr>
              <w:t>CEO</w:t>
            </w:r>
            <w:r w:rsidRPr="008C3B47">
              <w:rPr>
                <w:rFonts w:ascii="ＭＳ ゴシック" w:eastAsia="ＭＳ ゴシック" w:hAnsi="ＭＳ ゴシック" w:hint="eastAsia"/>
                <w:b/>
                <w:sz w:val="24"/>
                <w:szCs w:val="24"/>
              </w:rPr>
              <w:t>」</w:t>
            </w:r>
          </w:p>
          <w:p w14:paraId="7B5DD929" w14:textId="77777777" w:rsidR="00D24830" w:rsidRPr="008C3B47" w:rsidRDefault="00D24830" w:rsidP="008C3B47">
            <w:pPr>
              <w:ind w:leftChars="100" w:left="1013" w:hangingChars="400" w:hanging="803"/>
              <w:jc w:val="left"/>
              <w:rPr>
                <w:rFonts w:ascii="ＭＳ 明朝"/>
                <w:sz w:val="20"/>
                <w:szCs w:val="20"/>
              </w:rPr>
            </w:pPr>
            <w:r w:rsidRPr="008C3B47">
              <w:rPr>
                <w:rFonts w:ascii="ＭＳ ゴシック" w:eastAsia="ＭＳ ゴシック" w:hAnsi="ＭＳ ゴシック" w:hint="eastAsia"/>
                <w:b/>
                <w:sz w:val="20"/>
                <w:szCs w:val="20"/>
              </w:rPr>
              <w:t>主成分</w:t>
            </w:r>
            <w:r w:rsidRPr="008C3B47">
              <w:rPr>
                <w:rFonts w:ascii="ＭＳ ゴシック" w:eastAsia="ＭＳ ゴシック" w:hAnsi="ＭＳ ゴシック"/>
                <w:b/>
                <w:sz w:val="20"/>
                <w:szCs w:val="20"/>
              </w:rPr>
              <w:t>:</w:t>
            </w:r>
            <w:r w:rsidRPr="008C3B47">
              <w:rPr>
                <w:rFonts w:ascii="ＭＳ 明朝" w:hAnsi="ＭＳ 明朝" w:hint="eastAsia"/>
                <w:sz w:val="20"/>
                <w:szCs w:val="20"/>
              </w:rPr>
              <w:t>ジオクチルソジウムスルホサクシネート</w:t>
            </w:r>
            <w:r w:rsidRPr="008C3B47">
              <w:rPr>
                <w:rFonts w:ascii="ＭＳ 明朝" w:hAnsi="ＭＳ 明朝"/>
                <w:sz w:val="20"/>
                <w:szCs w:val="20"/>
              </w:rPr>
              <w:t>(DIOCTYL SODIUM SULFOSUCCINATE )</w:t>
            </w:r>
          </w:p>
          <w:p w14:paraId="5A60E245" w14:textId="77777777" w:rsidR="00D24830" w:rsidRPr="008C3B47" w:rsidRDefault="00D24830" w:rsidP="008C3B47">
            <w:pPr>
              <w:ind w:leftChars="100" w:left="812" w:hangingChars="300" w:hanging="602"/>
              <w:jc w:val="left"/>
              <w:rPr>
                <w:rFonts w:ascii="ＭＳ 明朝"/>
                <w:sz w:val="20"/>
                <w:szCs w:val="20"/>
              </w:rPr>
            </w:pPr>
            <w:r w:rsidRPr="008C3B47">
              <w:rPr>
                <w:rFonts w:ascii="ＭＳ ゴシック" w:eastAsia="ＭＳ ゴシック" w:hAnsi="ＭＳ ゴシック" w:hint="eastAsia"/>
                <w:b/>
                <w:sz w:val="20"/>
                <w:szCs w:val="20"/>
              </w:rPr>
              <w:t>剤形</w:t>
            </w:r>
            <w:r w:rsidRPr="008C3B47">
              <w:rPr>
                <w:rFonts w:ascii="ＭＳ ゴシック" w:eastAsia="ＭＳ ゴシック" w:hAnsi="ＭＳ ゴシック"/>
                <w:b/>
                <w:sz w:val="20"/>
                <w:szCs w:val="20"/>
              </w:rPr>
              <w:t>:</w:t>
            </w:r>
            <w:r w:rsidRPr="008C3B47">
              <w:rPr>
                <w:rFonts w:ascii="ＭＳ 明朝" w:hAnsi="ＭＳ 明朝" w:hint="eastAsia"/>
                <w:sz w:val="20"/>
                <w:szCs w:val="20"/>
              </w:rPr>
              <w:t>わずかに白濁した水性点耳剤</w:t>
            </w:r>
          </w:p>
          <w:p w14:paraId="51D54BF4" w14:textId="77777777" w:rsidR="00D24830" w:rsidRPr="008C3B47" w:rsidRDefault="00D24830" w:rsidP="008C3B47">
            <w:pPr>
              <w:ind w:leftChars="100" w:left="1415" w:hangingChars="600" w:hanging="1205"/>
              <w:jc w:val="left"/>
              <w:rPr>
                <w:rFonts w:ascii="ＭＳ ゴシック" w:eastAsia="ＭＳ ゴシック" w:hAnsi="ＭＳ ゴシック"/>
                <w:b/>
                <w:sz w:val="24"/>
                <w:szCs w:val="24"/>
              </w:rPr>
            </w:pPr>
            <w:r w:rsidRPr="008C3B47">
              <w:rPr>
                <w:rFonts w:ascii="ＭＳ ゴシック" w:eastAsia="ＭＳ ゴシック" w:hAnsi="ＭＳ ゴシック" w:hint="eastAsia"/>
                <w:b/>
                <w:sz w:val="20"/>
                <w:szCs w:val="20"/>
              </w:rPr>
              <w:t>シート記載</w:t>
            </w:r>
            <w:r w:rsidRPr="008C3B47">
              <w:rPr>
                <w:rFonts w:ascii="ＭＳ ゴシック" w:eastAsia="ＭＳ ゴシック" w:hAnsi="ＭＳ ゴシック"/>
                <w:b/>
                <w:sz w:val="20"/>
                <w:szCs w:val="20"/>
              </w:rPr>
              <w:t>:</w:t>
            </w:r>
            <w:r w:rsidR="000600ED" w:rsidRPr="008C3B47">
              <w:rPr>
                <w:rFonts w:ascii="ＭＳ 明朝" w:hAnsi="ＭＳ 明朝" w:hint="eastAsia"/>
                <w:sz w:val="20"/>
                <w:szCs w:val="20"/>
              </w:rPr>
              <w:t>ジオクチルソジウムスルホサクシネート耳科用液</w:t>
            </w:r>
            <w:r w:rsidR="000600ED" w:rsidRPr="008C3B47">
              <w:rPr>
                <w:rFonts w:ascii="ＭＳ 明朝" w:hAnsi="ＭＳ 明朝"/>
                <w:sz w:val="20"/>
                <w:szCs w:val="20"/>
              </w:rPr>
              <w:t>5</w:t>
            </w:r>
            <w:r w:rsidR="000600ED" w:rsidRPr="008C3B47">
              <w:rPr>
                <w:rFonts w:ascii="ＭＳ 明朝" w:hAnsi="ＭＳ 明朝" w:hint="eastAsia"/>
                <w:sz w:val="20"/>
                <w:szCs w:val="20"/>
              </w:rPr>
              <w:t>％「</w:t>
            </w:r>
            <w:r w:rsidR="000600ED" w:rsidRPr="008C3B47">
              <w:rPr>
                <w:rFonts w:ascii="ＭＳ 明朝" w:hAnsi="ＭＳ 明朝"/>
                <w:sz w:val="20"/>
                <w:szCs w:val="20"/>
              </w:rPr>
              <w:t>CEO</w:t>
            </w:r>
            <w:r w:rsidR="000600ED" w:rsidRPr="008C3B47">
              <w:rPr>
                <w:rFonts w:ascii="ＭＳ 明朝" w:hAnsi="ＭＳ 明朝" w:hint="eastAsia"/>
                <w:sz w:val="20"/>
                <w:szCs w:val="20"/>
              </w:rPr>
              <w:t>」</w:t>
            </w:r>
          </w:p>
        </w:tc>
        <w:tc>
          <w:tcPr>
            <w:tcW w:w="2161" w:type="dxa"/>
            <w:shd w:val="clear" w:color="auto" w:fill="auto"/>
          </w:tcPr>
          <w:p w14:paraId="7ECFB624" w14:textId="2495584C" w:rsidR="00D24830" w:rsidRPr="008C3B47" w:rsidRDefault="007F1012" w:rsidP="008C3B47">
            <w:pPr>
              <w:jc w:val="center"/>
              <w:rPr>
                <w:rFonts w:ascii="ＭＳ 明朝"/>
                <w:sz w:val="20"/>
                <w:szCs w:val="20"/>
              </w:rPr>
            </w:pPr>
            <w:r w:rsidRPr="008C3B47">
              <w:rPr>
                <w:rFonts w:ascii="ＭＳ 明朝"/>
                <w:noProof/>
                <w:sz w:val="20"/>
                <w:szCs w:val="20"/>
              </w:rPr>
              <w:drawing>
                <wp:inline distT="0" distB="0" distL="0" distR="0" wp14:anchorId="5C05B12C" wp14:editId="3A13CC67">
                  <wp:extent cx="476250" cy="63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35000"/>
                          </a:xfrm>
                          <a:prstGeom prst="rect">
                            <a:avLst/>
                          </a:prstGeom>
                          <a:noFill/>
                          <a:ln>
                            <a:noFill/>
                          </a:ln>
                        </pic:spPr>
                      </pic:pic>
                    </a:graphicData>
                  </a:graphic>
                </wp:inline>
              </w:drawing>
            </w:r>
          </w:p>
        </w:tc>
      </w:tr>
      <w:tr w:rsidR="00D24830" w:rsidRPr="008C3B47" w14:paraId="0132777C" w14:textId="77777777" w:rsidTr="008C3B47">
        <w:tc>
          <w:tcPr>
            <w:tcW w:w="9968" w:type="dxa"/>
            <w:gridSpan w:val="2"/>
            <w:shd w:val="clear" w:color="auto" w:fill="auto"/>
          </w:tcPr>
          <w:p w14:paraId="5D41550B" w14:textId="77777777" w:rsidR="00D24830" w:rsidRPr="008C3B47" w:rsidRDefault="00D24830" w:rsidP="008C3B47">
            <w:pPr>
              <w:jc w:val="left"/>
              <w:rPr>
                <w:rFonts w:ascii="ＭＳ ゴシック" w:eastAsia="ＭＳ ゴシック" w:hAnsi="ＭＳ ゴシック"/>
                <w:b/>
                <w:color w:val="FF0000"/>
                <w:sz w:val="20"/>
                <w:szCs w:val="20"/>
              </w:rPr>
            </w:pPr>
            <w:r w:rsidRPr="008C3B47">
              <w:rPr>
                <w:rFonts w:ascii="ＭＳ ゴシック" w:eastAsia="ＭＳ ゴシック" w:hAnsi="ＭＳ ゴシック" w:hint="eastAsia"/>
                <w:b/>
                <w:color w:val="FF0000"/>
                <w:sz w:val="20"/>
                <w:szCs w:val="20"/>
              </w:rPr>
              <w:t>この薬の作用と効果について</w:t>
            </w:r>
          </w:p>
          <w:p w14:paraId="2E687525" w14:textId="77777777" w:rsidR="00B15E6F" w:rsidRPr="008C3B47" w:rsidRDefault="000600ED" w:rsidP="008C3B47">
            <w:pPr>
              <w:ind w:leftChars="100" w:left="210"/>
              <w:jc w:val="left"/>
            </w:pPr>
            <w:r w:rsidRPr="008C3B47">
              <w:rPr>
                <w:rFonts w:ascii="ＭＳ 明朝" w:hAnsi="ＭＳ 明朝" w:hint="eastAsia"/>
                <w:sz w:val="20"/>
                <w:szCs w:val="20"/>
              </w:rPr>
              <w:t>界面活性作用を呈し、外耳道内の皮膚表面にある耳垢に直接作用し、薬液の浸透、軟化を促進させます。</w:t>
            </w:r>
          </w:p>
          <w:p w14:paraId="7862CBD4" w14:textId="77777777" w:rsidR="00D24830" w:rsidRPr="008C3B47" w:rsidRDefault="000600ED" w:rsidP="008C3B47">
            <w:pPr>
              <w:ind w:leftChars="100" w:left="210"/>
              <w:jc w:val="left"/>
              <w:rPr>
                <w:rFonts w:ascii="ＭＳ 明朝"/>
                <w:sz w:val="20"/>
                <w:szCs w:val="20"/>
              </w:rPr>
            </w:pPr>
            <w:r w:rsidRPr="008C3B47">
              <w:rPr>
                <w:rFonts w:ascii="ＭＳ 明朝" w:hAnsi="ＭＳ 明朝" w:hint="eastAsia"/>
                <w:sz w:val="20"/>
                <w:szCs w:val="20"/>
              </w:rPr>
              <w:t>通常、耳垢の除去に用いられます。</w:t>
            </w:r>
          </w:p>
        </w:tc>
      </w:tr>
      <w:tr w:rsidR="00D24830" w:rsidRPr="008C3B47" w14:paraId="3A3A6457" w14:textId="77777777" w:rsidTr="008C3B47">
        <w:tc>
          <w:tcPr>
            <w:tcW w:w="9968" w:type="dxa"/>
            <w:gridSpan w:val="2"/>
            <w:shd w:val="clear" w:color="auto" w:fill="auto"/>
          </w:tcPr>
          <w:p w14:paraId="081E8014" w14:textId="77777777" w:rsidR="00D24830" w:rsidRPr="008C3B47" w:rsidRDefault="00D24830" w:rsidP="008C3B47">
            <w:pPr>
              <w:jc w:val="left"/>
              <w:rPr>
                <w:rFonts w:ascii="ＭＳ ゴシック" w:eastAsia="ＭＳ ゴシック" w:hAnsi="ＭＳ ゴシック"/>
                <w:b/>
                <w:color w:val="FF0000"/>
                <w:sz w:val="20"/>
                <w:szCs w:val="20"/>
              </w:rPr>
            </w:pPr>
            <w:r w:rsidRPr="008C3B47">
              <w:rPr>
                <w:rFonts w:ascii="ＭＳ ゴシック" w:eastAsia="ＭＳ ゴシック" w:hAnsi="ＭＳ ゴシック" w:hint="eastAsia"/>
                <w:b/>
                <w:color w:val="FF0000"/>
                <w:sz w:val="20"/>
                <w:szCs w:val="20"/>
              </w:rPr>
              <w:t>次のような方は使う前に必ず担当の医師と薬剤師に伝えてください。</w:t>
            </w:r>
          </w:p>
          <w:p w14:paraId="1524434E" w14:textId="77777777" w:rsidR="00B15E6F" w:rsidRPr="008C3B47" w:rsidRDefault="000600ED" w:rsidP="008C3B47">
            <w:pPr>
              <w:ind w:leftChars="100" w:left="410" w:hangingChars="100" w:hanging="200"/>
              <w:jc w:val="left"/>
            </w:pPr>
            <w:r w:rsidRPr="008C3B47">
              <w:rPr>
                <w:rFonts w:ascii="ＭＳ 明朝" w:hAnsi="ＭＳ 明朝" w:hint="eastAsia"/>
                <w:sz w:val="20"/>
                <w:szCs w:val="20"/>
              </w:rPr>
              <w:t>・以前に薬を使用して、かゆみ、発疹などのアレルギー症状が出たことがある。鼓膜穿孔がある。</w:t>
            </w:r>
          </w:p>
          <w:p w14:paraId="2B36C39E" w14:textId="77777777" w:rsidR="00B15E6F" w:rsidRPr="008C3B47" w:rsidRDefault="000600ED" w:rsidP="008C3B47">
            <w:pPr>
              <w:ind w:leftChars="100" w:left="410" w:hangingChars="100" w:hanging="200"/>
            </w:pPr>
            <w:r w:rsidRPr="008C3B47">
              <w:rPr>
                <w:rFonts w:ascii="ＭＳ 明朝" w:hAnsi="ＭＳ 明朝" w:hint="eastAsia"/>
                <w:sz w:val="20"/>
                <w:szCs w:val="20"/>
              </w:rPr>
              <w:t>・妊娠または授乳中</w:t>
            </w:r>
          </w:p>
          <w:p w14:paraId="6EFB5009" w14:textId="77777777" w:rsidR="00D24830" w:rsidRPr="008C3B47" w:rsidRDefault="000600ED" w:rsidP="008C3B47">
            <w:pPr>
              <w:ind w:leftChars="100" w:left="410" w:hangingChars="100" w:hanging="200"/>
              <w:rPr>
                <w:rFonts w:ascii="ＭＳ 明朝"/>
                <w:sz w:val="20"/>
                <w:szCs w:val="20"/>
              </w:rPr>
            </w:pPr>
            <w:r w:rsidRPr="008C3B47">
              <w:rPr>
                <w:rFonts w:ascii="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RPr="008C3B47" w14:paraId="2EBE1F18" w14:textId="77777777" w:rsidTr="008C3B47">
        <w:trPr>
          <w:trHeight w:val="788"/>
        </w:trPr>
        <w:tc>
          <w:tcPr>
            <w:tcW w:w="9968" w:type="dxa"/>
            <w:gridSpan w:val="2"/>
            <w:shd w:val="clear" w:color="auto" w:fill="auto"/>
          </w:tcPr>
          <w:p w14:paraId="6D283199" w14:textId="77777777" w:rsidR="00D24830" w:rsidRPr="008C3B47" w:rsidRDefault="00D24830" w:rsidP="008C3B47">
            <w:pPr>
              <w:jc w:val="left"/>
              <w:rPr>
                <w:rFonts w:ascii="ＭＳ ゴシック" w:eastAsia="ＭＳ ゴシック" w:hAnsi="ＭＳ ゴシック"/>
                <w:b/>
                <w:color w:val="FF0000"/>
                <w:sz w:val="20"/>
                <w:szCs w:val="20"/>
              </w:rPr>
            </w:pPr>
            <w:r w:rsidRPr="008C3B47">
              <w:rPr>
                <w:rFonts w:ascii="ＭＳ ゴシック" w:eastAsia="ＭＳ ゴシック" w:hAnsi="ＭＳ ゴシック" w:hint="eastAsia"/>
                <w:b/>
                <w:color w:val="FF0000"/>
                <w:sz w:val="20"/>
                <w:szCs w:val="20"/>
              </w:rPr>
              <w:t>用法・用量（この薬の使い方）</w:t>
            </w:r>
          </w:p>
          <w:p w14:paraId="3A03AC2D" w14:textId="77777777" w:rsidR="00D24830" w:rsidRPr="008C3B47" w:rsidRDefault="00D24830" w:rsidP="008C3B47">
            <w:pPr>
              <w:ind w:leftChars="100" w:left="410" w:hangingChars="100" w:hanging="200"/>
              <w:jc w:val="left"/>
              <w:rPr>
                <w:rFonts w:ascii="ＭＳ 明朝"/>
                <w:sz w:val="20"/>
                <w:szCs w:val="20"/>
              </w:rPr>
            </w:pPr>
            <w:r w:rsidRPr="008C3B47">
              <w:rPr>
                <w:rFonts w:ascii="ＭＳ ゴシック" w:eastAsia="ＭＳ ゴシック" w:hAnsi="ＭＳ ゴシック" w:hint="eastAsia"/>
                <w:sz w:val="20"/>
                <w:szCs w:val="20"/>
              </w:rPr>
              <w:t>・</w:t>
            </w:r>
            <w:r w:rsidRPr="008C3B47">
              <w:rPr>
                <w:rFonts w:ascii="ＭＳ ゴシック" w:eastAsia="ＭＳ ゴシック" w:hAnsi="ＭＳ ゴシック" w:hint="eastAsia"/>
                <w:b/>
                <w:sz w:val="20"/>
                <w:szCs w:val="20"/>
              </w:rPr>
              <w:t>あなたの用法・用量は</w:t>
            </w:r>
            <w:r w:rsidRPr="008C3B47">
              <w:rPr>
                <w:rFonts w:ascii="ＭＳ ゴシック" w:eastAsia="ＭＳ ゴシック" w:hAnsi="ＭＳ ゴシック"/>
                <w:b/>
                <w:sz w:val="20"/>
                <w:szCs w:val="20"/>
              </w:rPr>
              <w:t>&lt;&lt;</w:t>
            </w:r>
            <w:r w:rsidRPr="008C3B47">
              <w:rPr>
                <w:rFonts w:ascii="ＭＳ ゴシック" w:eastAsia="ＭＳ ゴシック" w:hAnsi="ＭＳ ゴシック" w:hint="eastAsia"/>
                <w:b/>
                <w:sz w:val="20"/>
                <w:szCs w:val="20"/>
              </w:rPr>
              <w:t xml:space="preserve">　　　　　　　　　　　　　　　　　　　　　　　　　　　</w:t>
            </w:r>
            <w:r w:rsidRPr="008C3B47">
              <w:rPr>
                <w:rFonts w:ascii="ＭＳ 明朝" w:hAnsi="ＭＳ 明朝"/>
                <w:sz w:val="20"/>
                <w:szCs w:val="20"/>
              </w:rPr>
              <w:t>:</w:t>
            </w:r>
            <w:r w:rsidRPr="008C3B47">
              <w:rPr>
                <w:rFonts w:ascii="ＭＳ 明朝" w:hAnsi="ＭＳ 明朝" w:hint="eastAsia"/>
                <w:sz w:val="20"/>
                <w:szCs w:val="20"/>
              </w:rPr>
              <w:t>医療担当者記入</w:t>
            </w:r>
            <w:r w:rsidRPr="008C3B47">
              <w:rPr>
                <w:rFonts w:ascii="ＭＳ ゴシック" w:eastAsia="ＭＳ ゴシック" w:hAnsi="ＭＳ ゴシック"/>
                <w:b/>
                <w:sz w:val="20"/>
                <w:szCs w:val="20"/>
              </w:rPr>
              <w:t>&gt;&gt;</w:t>
            </w:r>
          </w:p>
          <w:p w14:paraId="39F0FBE9" w14:textId="77777777" w:rsidR="00B15E6F" w:rsidRPr="008C3B47" w:rsidRDefault="000600ED" w:rsidP="008C3B47">
            <w:pPr>
              <w:ind w:leftChars="100" w:left="410" w:hangingChars="100" w:hanging="200"/>
              <w:jc w:val="left"/>
            </w:pPr>
            <w:r w:rsidRPr="008C3B47">
              <w:rPr>
                <w:rFonts w:ascii="ＭＳ 明朝" w:hAnsi="ＭＳ 明朝" w:hint="eastAsia"/>
                <w:sz w:val="20"/>
                <w:szCs w:val="20"/>
              </w:rPr>
              <w:t>・通常、綿棒などで外耳へ塗布して使用します。除去困難な場合は数滴点耳後</w:t>
            </w:r>
            <w:r w:rsidRPr="008C3B47">
              <w:rPr>
                <w:rFonts w:ascii="ＭＳ 明朝" w:hAnsi="ＭＳ 明朝"/>
                <w:sz w:val="20"/>
                <w:szCs w:val="20"/>
              </w:rPr>
              <w:t>5</w:t>
            </w:r>
            <w:r w:rsidRPr="008C3B47">
              <w:rPr>
                <w:rFonts w:ascii="ＭＳ 明朝" w:hAnsi="ＭＳ 明朝" w:hint="eastAsia"/>
                <w:sz w:val="20"/>
                <w:szCs w:val="20"/>
              </w:rPr>
              <w:t>分～</w:t>
            </w:r>
            <w:r w:rsidRPr="008C3B47">
              <w:rPr>
                <w:rFonts w:ascii="ＭＳ 明朝" w:hAnsi="ＭＳ 明朝"/>
                <w:sz w:val="20"/>
                <w:szCs w:val="20"/>
              </w:rPr>
              <w:t>20</w:t>
            </w:r>
            <w:r w:rsidRPr="008C3B47">
              <w:rPr>
                <w:rFonts w:ascii="ＭＳ 明朝" w:hAnsi="ＭＳ 明朝" w:hint="eastAsia"/>
                <w:sz w:val="20"/>
                <w:szCs w:val="20"/>
              </w:rPr>
              <w:t>分後に微温湯（</w:t>
            </w:r>
            <w:r w:rsidRPr="008C3B47">
              <w:rPr>
                <w:rFonts w:ascii="ＭＳ 明朝" w:hAnsi="ＭＳ 明朝"/>
                <w:sz w:val="20"/>
                <w:szCs w:val="20"/>
              </w:rPr>
              <w:t>37</w:t>
            </w:r>
            <w:r w:rsidRPr="008C3B47">
              <w:rPr>
                <w:rFonts w:ascii="ＭＳ 明朝" w:hAnsi="ＭＳ 明朝" w:hint="eastAsia"/>
                <w:sz w:val="20"/>
                <w:szCs w:val="20"/>
              </w:rPr>
              <w:t>℃）にて洗浄を行います。高度の耳垢栓塞の場合は</w:t>
            </w:r>
            <w:r w:rsidRPr="008C3B47">
              <w:rPr>
                <w:rFonts w:ascii="ＭＳ 明朝" w:hAnsi="ＭＳ 明朝"/>
                <w:sz w:val="20"/>
                <w:szCs w:val="20"/>
              </w:rPr>
              <w:t>1</w:t>
            </w:r>
            <w:r w:rsidRPr="008C3B47">
              <w:rPr>
                <w:rFonts w:ascii="ＭＳ 明朝" w:hAnsi="ＭＳ 明朝" w:hint="eastAsia"/>
                <w:sz w:val="20"/>
                <w:szCs w:val="20"/>
              </w:rPr>
              <w:t>日</w:t>
            </w:r>
            <w:r w:rsidRPr="008C3B47">
              <w:rPr>
                <w:rFonts w:ascii="ＭＳ 明朝" w:hAnsi="ＭＳ 明朝"/>
                <w:sz w:val="20"/>
                <w:szCs w:val="20"/>
              </w:rPr>
              <w:t>3</w:t>
            </w:r>
            <w:r w:rsidRPr="008C3B47">
              <w:rPr>
                <w:rFonts w:ascii="ＭＳ 明朝" w:hAnsi="ＭＳ 明朝" w:hint="eastAsia"/>
                <w:sz w:val="20"/>
                <w:szCs w:val="20"/>
              </w:rPr>
              <w:t>回、</w:t>
            </w:r>
            <w:r w:rsidRPr="008C3B47">
              <w:rPr>
                <w:rFonts w:ascii="ＭＳ 明朝" w:hAnsi="ＭＳ 明朝"/>
                <w:sz w:val="20"/>
                <w:szCs w:val="20"/>
              </w:rPr>
              <w:t>1</w:t>
            </w:r>
            <w:r w:rsidRPr="008C3B47">
              <w:rPr>
                <w:rFonts w:ascii="ＭＳ 明朝" w:hAnsi="ＭＳ 明朝" w:hint="eastAsia"/>
                <w:sz w:val="20"/>
                <w:szCs w:val="20"/>
              </w:rPr>
              <w:t>～</w:t>
            </w:r>
            <w:r w:rsidRPr="008C3B47">
              <w:rPr>
                <w:rFonts w:ascii="ＭＳ 明朝" w:hAnsi="ＭＳ 明朝"/>
                <w:sz w:val="20"/>
                <w:szCs w:val="20"/>
              </w:rPr>
              <w:t>2</w:t>
            </w:r>
            <w:r w:rsidRPr="008C3B47">
              <w:rPr>
                <w:rFonts w:ascii="ＭＳ 明朝" w:hAnsi="ＭＳ 明朝" w:hint="eastAsia"/>
                <w:sz w:val="20"/>
                <w:szCs w:val="20"/>
              </w:rPr>
              <w:t>日連続点耳後、微温湯（</w:t>
            </w:r>
            <w:r w:rsidRPr="008C3B47">
              <w:rPr>
                <w:rFonts w:ascii="ＭＳ 明朝" w:hAnsi="ＭＳ 明朝"/>
                <w:sz w:val="20"/>
                <w:szCs w:val="20"/>
              </w:rPr>
              <w:t>37</w:t>
            </w:r>
            <w:r w:rsidRPr="008C3B47">
              <w:rPr>
                <w:rFonts w:ascii="ＭＳ 明朝" w:hAnsi="ＭＳ 明朝" w:hint="eastAsia"/>
                <w:sz w:val="20"/>
                <w:szCs w:val="20"/>
              </w:rPr>
              <w:t>℃）洗浄を行います。必ず指示された使用方法に従ってください。</w:t>
            </w:r>
          </w:p>
          <w:p w14:paraId="6CFCF102" w14:textId="77777777" w:rsidR="00B15E6F" w:rsidRPr="008C3B47" w:rsidRDefault="000600ED" w:rsidP="008C3B47">
            <w:pPr>
              <w:ind w:leftChars="100" w:left="410" w:hangingChars="100" w:hanging="200"/>
            </w:pPr>
            <w:r w:rsidRPr="008C3B47">
              <w:rPr>
                <w:rFonts w:ascii="ＭＳ 明朝" w:hAnsi="ＭＳ 明朝" w:hint="eastAsia"/>
                <w:sz w:val="20"/>
                <w:szCs w:val="20"/>
              </w:rPr>
              <w:t>・使用する際の薬液の温度が低いと、めまいを起こすおそれがあるので、手で暖めるなどして使用時にはできるだけ体温に近い状態で使用してください。また、点耳する際は、治療する耳を上にして横になり、容器の先端が直接耳に触れないよう注意して点耳してください。耳浴後はきれいなガーゼなどを耳に当てて起き上がり、流れでた液を拭き取ってください。</w:t>
            </w:r>
          </w:p>
          <w:p w14:paraId="3EB6D1FD" w14:textId="77777777" w:rsidR="00B15E6F" w:rsidRPr="008C3B47" w:rsidRDefault="000600ED" w:rsidP="008C3B47">
            <w:pPr>
              <w:ind w:leftChars="100" w:left="410" w:hangingChars="100" w:hanging="200"/>
            </w:pPr>
            <w:r w:rsidRPr="008C3B47">
              <w:rPr>
                <w:rFonts w:ascii="ＭＳ 明朝" w:hAnsi="ＭＳ 明朝" w:hint="eastAsia"/>
                <w:sz w:val="20"/>
                <w:szCs w:val="20"/>
              </w:rPr>
              <w:t>・点耳用のみに使用してください。</w:t>
            </w:r>
          </w:p>
          <w:p w14:paraId="06A29EEC" w14:textId="77777777" w:rsidR="00B15E6F" w:rsidRPr="008C3B47" w:rsidRDefault="000600ED" w:rsidP="008C3B47">
            <w:pPr>
              <w:ind w:leftChars="100" w:left="410" w:hangingChars="100" w:hanging="200"/>
            </w:pPr>
            <w:r w:rsidRPr="008C3B47">
              <w:rPr>
                <w:rFonts w:ascii="ＭＳ 明朝" w:hAnsi="ＭＳ 明朝" w:hint="eastAsia"/>
                <w:sz w:val="20"/>
                <w:szCs w:val="20"/>
              </w:rPr>
              <w:t>・使い忘れた場合は気がついた時に</w:t>
            </w:r>
            <w:r w:rsidRPr="008C3B47">
              <w:rPr>
                <w:rFonts w:ascii="ＭＳ 明朝" w:hAnsi="ＭＳ 明朝"/>
                <w:sz w:val="20"/>
                <w:szCs w:val="20"/>
              </w:rPr>
              <w:t>1</w:t>
            </w:r>
            <w:r w:rsidRPr="008C3B47">
              <w:rPr>
                <w:rFonts w:ascii="ＭＳ 明朝" w:hAnsi="ＭＳ 明朝" w:hint="eastAsia"/>
                <w:sz w:val="20"/>
                <w:szCs w:val="20"/>
              </w:rPr>
              <w:t>回分を点耳してください。</w:t>
            </w:r>
          </w:p>
          <w:p w14:paraId="27B76634" w14:textId="77777777" w:rsidR="00B15E6F" w:rsidRPr="008C3B47" w:rsidRDefault="000600ED" w:rsidP="008C3B47">
            <w:pPr>
              <w:ind w:leftChars="100" w:left="410" w:hangingChars="100" w:hanging="200"/>
            </w:pPr>
            <w:r w:rsidRPr="008C3B47">
              <w:rPr>
                <w:rFonts w:ascii="ＭＳ 明朝" w:hAnsi="ＭＳ 明朝" w:hint="eastAsia"/>
                <w:sz w:val="20"/>
                <w:szCs w:val="20"/>
              </w:rPr>
              <w:t>・誤って多く使用した場合は医師または薬剤師に相談してください。</w:t>
            </w:r>
          </w:p>
          <w:p w14:paraId="41D8A1A5" w14:textId="77777777" w:rsidR="00D24830" w:rsidRPr="008C3B47" w:rsidRDefault="000600ED" w:rsidP="008C3B47">
            <w:pPr>
              <w:ind w:leftChars="100" w:left="410" w:hangingChars="100" w:hanging="200"/>
              <w:rPr>
                <w:rFonts w:ascii="ＭＳ ゴシック" w:eastAsia="ＭＳ ゴシック" w:hAnsi="ＭＳ ゴシック"/>
                <w:b/>
                <w:color w:val="FF0000"/>
                <w:sz w:val="20"/>
                <w:szCs w:val="20"/>
              </w:rPr>
            </w:pPr>
            <w:r w:rsidRPr="008C3B47">
              <w:rPr>
                <w:rFonts w:ascii="ＭＳ 明朝" w:hAnsi="ＭＳ 明朝" w:hint="eastAsia"/>
                <w:sz w:val="20"/>
                <w:szCs w:val="20"/>
              </w:rPr>
              <w:t>・医師の指示なしに、自分の判断で使用するのを止めないでください。</w:t>
            </w:r>
          </w:p>
        </w:tc>
      </w:tr>
      <w:tr w:rsidR="00D24830" w:rsidRPr="008C3B47" w14:paraId="67C7A63C" w14:textId="77777777" w:rsidTr="008C3B47">
        <w:tc>
          <w:tcPr>
            <w:tcW w:w="9968" w:type="dxa"/>
            <w:gridSpan w:val="2"/>
            <w:shd w:val="clear" w:color="auto" w:fill="auto"/>
          </w:tcPr>
          <w:p w14:paraId="4EBBA1A0" w14:textId="77777777" w:rsidR="00D24830" w:rsidRPr="008C3B47" w:rsidRDefault="00D24830" w:rsidP="008C3B47">
            <w:pPr>
              <w:jc w:val="left"/>
              <w:rPr>
                <w:rFonts w:ascii="ＭＳ ゴシック" w:eastAsia="ＭＳ ゴシック" w:hAnsi="ＭＳ ゴシック"/>
                <w:b/>
                <w:color w:val="FF0000"/>
                <w:sz w:val="20"/>
                <w:szCs w:val="20"/>
              </w:rPr>
            </w:pPr>
            <w:r w:rsidRPr="008C3B47">
              <w:rPr>
                <w:rFonts w:ascii="ＭＳ ゴシック" w:eastAsia="ＭＳ ゴシック" w:hAnsi="ＭＳ ゴシック" w:hint="eastAsia"/>
                <w:b/>
                <w:color w:val="FF0000"/>
                <w:sz w:val="20"/>
                <w:szCs w:val="20"/>
              </w:rPr>
              <w:t>生活上の注意</w:t>
            </w:r>
          </w:p>
          <w:p w14:paraId="0F346306" w14:textId="77777777" w:rsidR="00D24830" w:rsidRPr="008C3B47" w:rsidRDefault="00D24830" w:rsidP="008C3B47">
            <w:pPr>
              <w:ind w:leftChars="100" w:left="410" w:hangingChars="100" w:hanging="200"/>
              <w:jc w:val="left"/>
              <w:rPr>
                <w:rFonts w:ascii="ＭＳ 明朝"/>
                <w:sz w:val="20"/>
                <w:szCs w:val="20"/>
              </w:rPr>
            </w:pPr>
          </w:p>
        </w:tc>
      </w:tr>
      <w:tr w:rsidR="00D24830" w:rsidRPr="008C3B47" w14:paraId="2A82949D" w14:textId="77777777" w:rsidTr="008C3B47">
        <w:tc>
          <w:tcPr>
            <w:tcW w:w="9968" w:type="dxa"/>
            <w:gridSpan w:val="2"/>
            <w:shd w:val="clear" w:color="auto" w:fill="auto"/>
          </w:tcPr>
          <w:p w14:paraId="71412974" w14:textId="77777777" w:rsidR="00D24830" w:rsidRPr="008C3B47" w:rsidRDefault="00D24830" w:rsidP="008C3B47">
            <w:pPr>
              <w:jc w:val="left"/>
              <w:rPr>
                <w:rFonts w:ascii="ＭＳ ゴシック" w:eastAsia="ＭＳ ゴシック" w:hAnsi="ＭＳ ゴシック"/>
                <w:b/>
                <w:color w:val="FF0000"/>
                <w:sz w:val="20"/>
                <w:szCs w:val="20"/>
              </w:rPr>
            </w:pPr>
            <w:r w:rsidRPr="008C3B47">
              <w:rPr>
                <w:rFonts w:ascii="ＭＳ ゴシック" w:eastAsia="ＭＳ ゴシック" w:hAnsi="ＭＳ ゴシック" w:hint="eastAsia"/>
                <w:b/>
                <w:color w:val="FF0000"/>
                <w:sz w:val="20"/>
                <w:szCs w:val="20"/>
              </w:rPr>
              <w:t>この薬を使ったあと気をつけていただくこと（副作用）</w:t>
            </w:r>
          </w:p>
          <w:p w14:paraId="6BE0494A" w14:textId="77777777" w:rsidR="00D24830" w:rsidRPr="008C3B47" w:rsidRDefault="00D24830" w:rsidP="008C3B47">
            <w:pPr>
              <w:ind w:leftChars="100" w:left="210"/>
              <w:jc w:val="left"/>
              <w:rPr>
                <w:rFonts w:ascii="ＭＳ 明朝"/>
                <w:sz w:val="20"/>
                <w:szCs w:val="20"/>
              </w:rPr>
            </w:pPr>
            <w:r w:rsidRPr="008C3B47">
              <w:rPr>
                <w:rFonts w:ascii="ＭＳ 明朝" w:hAnsi="ＭＳ 明朝" w:hint="eastAsia"/>
                <w:sz w:val="20"/>
                <w:szCs w:val="20"/>
              </w:rPr>
              <w:t>主な副作用として、かゆみ、耳道発赤、疼痛、皮膚炎、かぶれ、皮膚刺激などが報告されています。</w:t>
            </w:r>
          </w:p>
          <w:p w14:paraId="1668895B" w14:textId="77777777" w:rsidR="00D24830" w:rsidRPr="008C3B47" w:rsidRDefault="00D24830" w:rsidP="008C3B47">
            <w:pPr>
              <w:jc w:val="left"/>
              <w:rPr>
                <w:rFonts w:ascii="ＭＳ ゴシック" w:eastAsia="ＭＳ ゴシック" w:hAnsi="ＭＳ ゴシック"/>
                <w:b/>
                <w:sz w:val="20"/>
                <w:szCs w:val="20"/>
              </w:rPr>
            </w:pPr>
            <w:r w:rsidRPr="008C3B47">
              <w:rPr>
                <w:rFonts w:ascii="ＭＳ ゴシック" w:eastAsia="ＭＳ ゴシック" w:hAnsi="ＭＳ ゴシック" w:hint="eastAsia"/>
                <w:b/>
                <w:sz w:val="20"/>
                <w:szCs w:val="20"/>
              </w:rPr>
              <w:t>まれに下記のような症状があらわれ、</w:t>
            </w:r>
            <w:r w:rsidRPr="008C3B47">
              <w:rPr>
                <w:rFonts w:ascii="ＭＳ ゴシック" w:eastAsia="ＭＳ ゴシック" w:hAnsi="ＭＳ ゴシック"/>
                <w:b/>
                <w:sz w:val="20"/>
                <w:szCs w:val="20"/>
              </w:rPr>
              <w:t>[</w:t>
            </w:r>
            <w:r w:rsidRPr="008C3B47">
              <w:rPr>
                <w:rFonts w:ascii="ＭＳ ゴシック" w:eastAsia="ＭＳ ゴシック" w:hAnsi="ＭＳ ゴシック" w:hint="eastAsia"/>
                <w:b/>
                <w:sz w:val="20"/>
                <w:szCs w:val="20"/>
              </w:rPr>
              <w:t xml:space="preserve">　</w:t>
            </w:r>
            <w:r w:rsidRPr="008C3B47">
              <w:rPr>
                <w:rFonts w:ascii="ＭＳ ゴシック" w:eastAsia="ＭＳ ゴシック" w:hAnsi="ＭＳ ゴシック"/>
                <w:b/>
                <w:sz w:val="20"/>
                <w:szCs w:val="20"/>
              </w:rPr>
              <w:t>]</w:t>
            </w:r>
            <w:r w:rsidRPr="008C3B47">
              <w:rPr>
                <w:rFonts w:ascii="ＭＳ ゴシック" w:eastAsia="ＭＳ ゴシック" w:hAnsi="ＭＳ ゴシック" w:hint="eastAsia"/>
                <w:b/>
                <w:sz w:val="20"/>
                <w:szCs w:val="20"/>
              </w:rPr>
              <w:t>内に示した副作用の初期症状である可能性があります。</w:t>
            </w:r>
          </w:p>
          <w:p w14:paraId="436A2A12" w14:textId="77777777" w:rsidR="00D24830" w:rsidRPr="008C3B47" w:rsidRDefault="00D24830" w:rsidP="008C3B47">
            <w:pPr>
              <w:jc w:val="left"/>
              <w:rPr>
                <w:rFonts w:ascii="ＭＳ ゴシック" w:eastAsia="ＭＳ ゴシック" w:hAnsi="ＭＳ ゴシック"/>
                <w:b/>
                <w:sz w:val="20"/>
                <w:szCs w:val="20"/>
              </w:rPr>
            </w:pPr>
            <w:r w:rsidRPr="008C3B47">
              <w:rPr>
                <w:rFonts w:ascii="ＭＳ ゴシック" w:eastAsia="ＭＳ ゴシック" w:hAnsi="ＭＳ ゴシック" w:hint="eastAsia"/>
                <w:b/>
                <w:sz w:val="20"/>
                <w:szCs w:val="20"/>
              </w:rPr>
              <w:t>このような場合には、使用をやめて、すぐに医師の診療を受けてください。</w:t>
            </w:r>
          </w:p>
          <w:p w14:paraId="5ADCCF5A" w14:textId="77777777" w:rsidR="00D24830" w:rsidRPr="008C3B47" w:rsidRDefault="00D24830" w:rsidP="008C3B47">
            <w:pPr>
              <w:ind w:leftChars="100" w:left="410" w:hangingChars="100" w:hanging="200"/>
              <w:jc w:val="left"/>
              <w:rPr>
                <w:rFonts w:ascii="ＭＳ 明朝"/>
                <w:sz w:val="20"/>
                <w:szCs w:val="20"/>
              </w:rPr>
            </w:pPr>
            <w:r w:rsidRPr="008C3B47">
              <w:rPr>
                <w:rFonts w:ascii="ＭＳ 明朝" w:hAnsi="ＭＳ 明朝" w:hint="eastAsia"/>
                <w:sz w:val="20"/>
                <w:szCs w:val="20"/>
              </w:rPr>
              <w:t>該当する記載事項はありません。</w:t>
            </w:r>
          </w:p>
          <w:p w14:paraId="640B8F3A" w14:textId="77777777" w:rsidR="00D24830" w:rsidRPr="008C3B47" w:rsidRDefault="00D24830" w:rsidP="008C3B47">
            <w:pPr>
              <w:jc w:val="left"/>
              <w:rPr>
                <w:rFonts w:ascii="ＭＳ ゴシック" w:eastAsia="ＭＳ ゴシック" w:hAnsi="ＭＳ ゴシック"/>
                <w:b/>
                <w:sz w:val="20"/>
                <w:szCs w:val="20"/>
              </w:rPr>
            </w:pPr>
            <w:r w:rsidRPr="008C3B47">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tc>
      </w:tr>
      <w:tr w:rsidR="00D24830" w:rsidRPr="008C3B47" w14:paraId="1C7B12CD" w14:textId="77777777" w:rsidTr="008C3B47">
        <w:tc>
          <w:tcPr>
            <w:tcW w:w="9968" w:type="dxa"/>
            <w:gridSpan w:val="2"/>
            <w:shd w:val="clear" w:color="auto" w:fill="auto"/>
          </w:tcPr>
          <w:p w14:paraId="6E8C1E21" w14:textId="77777777" w:rsidR="00D24830" w:rsidRPr="008C3B47" w:rsidRDefault="00D24830" w:rsidP="008C3B47">
            <w:pPr>
              <w:jc w:val="left"/>
              <w:rPr>
                <w:rFonts w:ascii="ＭＳ ゴシック" w:eastAsia="ＭＳ ゴシック" w:hAnsi="ＭＳ ゴシック"/>
                <w:b/>
                <w:color w:val="FF0000"/>
                <w:sz w:val="20"/>
                <w:szCs w:val="20"/>
              </w:rPr>
            </w:pPr>
            <w:r w:rsidRPr="008C3B47">
              <w:rPr>
                <w:rFonts w:ascii="ＭＳ ゴシック" w:eastAsia="ＭＳ ゴシック" w:hAnsi="ＭＳ ゴシック" w:hint="eastAsia"/>
                <w:b/>
                <w:color w:val="FF0000"/>
                <w:sz w:val="20"/>
                <w:szCs w:val="20"/>
              </w:rPr>
              <w:t>保管方法</w:t>
            </w:r>
            <w:r w:rsidRPr="008C3B47">
              <w:rPr>
                <w:rFonts w:ascii="ＭＳ ゴシック" w:eastAsia="ＭＳ ゴシック" w:hAnsi="ＭＳ ゴシック"/>
                <w:b/>
                <w:color w:val="FF0000"/>
                <w:sz w:val="20"/>
                <w:szCs w:val="20"/>
              </w:rPr>
              <w:t xml:space="preserve"> </w:t>
            </w:r>
            <w:r w:rsidRPr="008C3B47">
              <w:rPr>
                <w:rFonts w:ascii="ＭＳ ゴシック" w:eastAsia="ＭＳ ゴシック" w:hAnsi="ＭＳ ゴシック" w:hint="eastAsia"/>
                <w:b/>
                <w:color w:val="FF0000"/>
                <w:sz w:val="20"/>
                <w:szCs w:val="20"/>
              </w:rPr>
              <w:t>その他</w:t>
            </w:r>
          </w:p>
          <w:p w14:paraId="106CC2B0" w14:textId="77777777" w:rsidR="00B15E6F" w:rsidRPr="008C3B47" w:rsidRDefault="000600ED" w:rsidP="008C3B47">
            <w:pPr>
              <w:ind w:leftChars="100" w:left="410" w:hangingChars="100" w:hanging="200"/>
              <w:jc w:val="left"/>
            </w:pPr>
            <w:r w:rsidRPr="008C3B47">
              <w:rPr>
                <w:rFonts w:ascii="ＭＳ 明朝" w:hAnsi="ＭＳ 明朝" w:hint="eastAsia"/>
                <w:sz w:val="20"/>
                <w:szCs w:val="20"/>
              </w:rPr>
              <w:t>・乳幼児、小児の手の届かないところで、直射日光、高温、湿気を避けて室温で保管してください。</w:t>
            </w:r>
          </w:p>
          <w:p w14:paraId="3775A697" w14:textId="77777777" w:rsidR="00B15E6F" w:rsidRPr="008C3B47" w:rsidRDefault="000600ED" w:rsidP="008C3B47">
            <w:pPr>
              <w:ind w:leftChars="200" w:left="420"/>
            </w:pPr>
            <w:r w:rsidRPr="008C3B47">
              <w:rPr>
                <w:rFonts w:ascii="ＭＳ 明朝" w:hAnsi="ＭＳ 明朝" w:hint="eastAsia"/>
                <w:sz w:val="20"/>
                <w:szCs w:val="20"/>
              </w:rPr>
              <w:t>薬が残った場合、すみやかに廃棄してください。</w:t>
            </w:r>
          </w:p>
          <w:p w14:paraId="3784C1BA" w14:textId="77777777" w:rsidR="00B15E6F" w:rsidRPr="008C3B47" w:rsidRDefault="000600ED" w:rsidP="008C3B47">
            <w:pPr>
              <w:ind w:leftChars="100" w:left="410" w:hangingChars="100" w:hanging="200"/>
            </w:pPr>
            <w:r w:rsidRPr="008C3B47">
              <w:rPr>
                <w:rFonts w:ascii="ＭＳ 明朝" w:hAnsi="ＭＳ 明朝" w:hint="eastAsia"/>
                <w:sz w:val="20"/>
                <w:szCs w:val="20"/>
              </w:rPr>
              <w:t>・他の容器に入れ替えないでください（誤用の原因になったり、品質が変わるおそれがあります）。</w:t>
            </w:r>
          </w:p>
          <w:p w14:paraId="7B08D25C" w14:textId="77777777" w:rsidR="00D24830" w:rsidRPr="008C3B47" w:rsidRDefault="000600ED" w:rsidP="008C3B47">
            <w:pPr>
              <w:ind w:leftChars="200" w:left="420"/>
              <w:rPr>
                <w:rFonts w:ascii="ＭＳ 明朝"/>
                <w:sz w:val="20"/>
                <w:szCs w:val="20"/>
              </w:rPr>
            </w:pPr>
            <w:r w:rsidRPr="008C3B47">
              <w:rPr>
                <w:rFonts w:ascii="ＭＳ 明朝" w:hAnsi="ＭＳ 明朝" w:hint="eastAsia"/>
                <w:sz w:val="20"/>
                <w:szCs w:val="20"/>
              </w:rPr>
              <w:t>容器に他のものを入れて使用しないでください。</w:t>
            </w:r>
          </w:p>
        </w:tc>
      </w:tr>
      <w:tr w:rsidR="00D24830" w:rsidRPr="008C3B47" w14:paraId="60CB7343" w14:textId="77777777" w:rsidTr="008C3B47">
        <w:tc>
          <w:tcPr>
            <w:tcW w:w="9968" w:type="dxa"/>
            <w:gridSpan w:val="2"/>
            <w:shd w:val="clear" w:color="auto" w:fill="auto"/>
          </w:tcPr>
          <w:p w14:paraId="388D1438" w14:textId="77777777" w:rsidR="00D24830" w:rsidRPr="008C3B47" w:rsidRDefault="00D24830" w:rsidP="008C3B47">
            <w:pPr>
              <w:jc w:val="left"/>
              <w:rPr>
                <w:rFonts w:ascii="ＭＳ 明朝"/>
                <w:sz w:val="20"/>
                <w:szCs w:val="20"/>
              </w:rPr>
            </w:pPr>
            <w:r w:rsidRPr="008C3B47">
              <w:rPr>
                <w:rFonts w:ascii="ＭＳ ゴシック" w:eastAsia="ＭＳ ゴシック" w:hAnsi="ＭＳ ゴシック" w:hint="eastAsia"/>
                <w:b/>
                <w:color w:val="FF0000"/>
                <w:sz w:val="20"/>
                <w:szCs w:val="20"/>
              </w:rPr>
              <w:t>医療担当者記入欄</w:t>
            </w:r>
            <w:r w:rsidRPr="008C3B47">
              <w:rPr>
                <w:rFonts w:ascii="ＭＳ ゴシック" w:eastAsia="ＭＳ ゴシック" w:hAnsi="ＭＳ ゴシック"/>
                <w:sz w:val="20"/>
                <w:szCs w:val="20"/>
              </w:rPr>
              <w:t xml:space="preserve">      </w:t>
            </w:r>
            <w:r w:rsidRPr="008C3B47">
              <w:rPr>
                <w:rFonts w:ascii="ＭＳ 明朝" w:hAnsi="ＭＳ 明朝" w:hint="eastAsia"/>
                <w:sz w:val="20"/>
                <w:szCs w:val="20"/>
              </w:rPr>
              <w:t xml:space="preserve">　　　　　　　　年　　　月　　　日</w:t>
            </w:r>
          </w:p>
          <w:p w14:paraId="174D88B4" w14:textId="77777777" w:rsidR="00D24830" w:rsidRPr="008C3B47" w:rsidRDefault="00D24830" w:rsidP="003F20F5">
            <w:pPr>
              <w:rPr>
                <w:rFonts w:ascii="ＭＳ 明朝"/>
                <w:sz w:val="20"/>
                <w:szCs w:val="20"/>
              </w:rPr>
            </w:pPr>
          </w:p>
          <w:p w14:paraId="14822B7F" w14:textId="77777777" w:rsidR="00D24830" w:rsidRPr="008C3B47" w:rsidRDefault="00D24830" w:rsidP="003F20F5">
            <w:pPr>
              <w:rPr>
                <w:rFonts w:ascii="ＭＳ ゴシック" w:eastAsia="ＭＳ ゴシック" w:hAnsi="ＭＳ ゴシック"/>
                <w:sz w:val="20"/>
                <w:szCs w:val="20"/>
              </w:rPr>
            </w:pPr>
          </w:p>
        </w:tc>
      </w:tr>
    </w:tbl>
    <w:p w14:paraId="7811C028" w14:textId="77777777" w:rsidR="007D422F" w:rsidRPr="003071A2" w:rsidRDefault="00D24830" w:rsidP="00D24830">
      <w:pPr>
        <w:jc w:val="left"/>
      </w:pPr>
      <w:r w:rsidRPr="008C3B47">
        <w:rPr>
          <w:rFonts w:ascii="ＭＳ 明朝" w:hAnsi="ＭＳ 明朝"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B2AC" w14:textId="77777777" w:rsidR="00B46153" w:rsidRDefault="00B46153" w:rsidP="005676BB">
      <w:r>
        <w:separator/>
      </w:r>
    </w:p>
  </w:endnote>
  <w:endnote w:type="continuationSeparator" w:id="0">
    <w:p w14:paraId="3366F42D" w14:textId="77777777" w:rsidR="00B46153" w:rsidRDefault="00B46153"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00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8C3B47">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8C3B47">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0550" w14:textId="77777777" w:rsidR="00B46153" w:rsidRDefault="00B46153" w:rsidP="005676BB">
      <w:r>
        <w:separator/>
      </w:r>
    </w:p>
  </w:footnote>
  <w:footnote w:type="continuationSeparator" w:id="0">
    <w:p w14:paraId="41B670E5" w14:textId="77777777" w:rsidR="00B46153" w:rsidRDefault="00B46153"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42201"/>
    <w:rsid w:val="002A4A81"/>
    <w:rsid w:val="002B76BF"/>
    <w:rsid w:val="003071A2"/>
    <w:rsid w:val="003333EC"/>
    <w:rsid w:val="003F20F5"/>
    <w:rsid w:val="00482D3F"/>
    <w:rsid w:val="00547602"/>
    <w:rsid w:val="005676BB"/>
    <w:rsid w:val="006A40B0"/>
    <w:rsid w:val="00764B98"/>
    <w:rsid w:val="007B113F"/>
    <w:rsid w:val="007D422F"/>
    <w:rsid w:val="007F1012"/>
    <w:rsid w:val="008A77CD"/>
    <w:rsid w:val="008B2922"/>
    <w:rsid w:val="008C3B47"/>
    <w:rsid w:val="008F2906"/>
    <w:rsid w:val="009166E6"/>
    <w:rsid w:val="0092599F"/>
    <w:rsid w:val="009719C7"/>
    <w:rsid w:val="00A31947"/>
    <w:rsid w:val="00AB2DE2"/>
    <w:rsid w:val="00B15E6F"/>
    <w:rsid w:val="00B46153"/>
    <w:rsid w:val="00BB5781"/>
    <w:rsid w:val="00D24830"/>
    <w:rsid w:val="00D94F0B"/>
    <w:rsid w:val="00E0621B"/>
    <w:rsid w:val="00EA6A65"/>
    <w:rsid w:val="00FB5344"/>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C4427D"/>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8A77CD"/>
    <w:rPr>
      <w:rFonts w:ascii="Arial" w:eastAsia="ＭＳ ゴシック" w:hAnsi="Arial"/>
      <w:sz w:val="18"/>
      <w:szCs w:val="18"/>
    </w:rPr>
  </w:style>
  <w:style w:type="character" w:customStyle="1" w:styleId="ab">
    <w:name w:val="吹き出し (文字)"/>
    <w:link w:val="aa"/>
    <w:uiPriority w:val="99"/>
    <w:semiHidden/>
    <w:locked/>
    <w:rsid w:val="008A77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34A5-7CBC-43E9-B2FF-D39C89E6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2022-07-15T05:41:00Z</dcterms:created>
  <dcterms:modified xsi:type="dcterms:W3CDTF">2022-07-15T05:42:00Z</dcterms:modified>
</cp:coreProperties>
</file>