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2015</w:t>
      </w:r>
      <w:r w:rsidRPr="007D422F">
        <w:rPr>
          <w:rFonts w:asciiTheme="minorEastAsia" w:hAnsiTheme="minorEastAsia" w:hint="eastAsia"/>
          <w:sz w:val="20"/>
          <w:szCs w:val="20"/>
        </w:rPr>
        <w:t>年</w:t>
      </w:r>
      <w:r w:rsidRPr="007D422F">
        <w:rPr>
          <w:rFonts w:asciiTheme="minorEastAsia" w:hAnsiTheme="minorEastAsia"/>
          <w:sz w:val="20"/>
          <w:szCs w:val="20"/>
        </w:rPr>
        <w:t>10</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フェキソフェナジン塩酸塩</w:t>
            </w:r>
            <w:r w:rsidRPr="000600ED">
              <w:rPr>
                <w:rFonts w:asciiTheme="majorEastAsia" w:eastAsiaTheme="majorEastAsia" w:hAnsiTheme="majorEastAsia"/>
                <w:b/>
                <w:sz w:val="24"/>
                <w:szCs w:val="24"/>
              </w:rPr>
              <w:t>OD</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60mg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フェキソフェナジン塩酸塩</w:t>
            </w:r>
            <w:r w:rsidRPr="000600ED">
              <w:rPr>
                <w:rFonts w:asciiTheme="minorEastAsia" w:hAnsiTheme="minorEastAsia"/>
                <w:sz w:val="20"/>
                <w:szCs w:val="20"/>
              </w:rPr>
              <w:t>(Fexofenadine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白色の錠剤（口腔内崩壊錠）、直径</w:t>
            </w:r>
            <w:r w:rsidRPr="000600ED">
              <w:rPr>
                <w:rFonts w:asciiTheme="minorEastAsia" w:hAnsiTheme="minorEastAsia"/>
                <w:sz w:val="20"/>
                <w:szCs w:val="20"/>
              </w:rPr>
              <w:t>9.5mm</w:t>
            </w:r>
            <w:r w:rsidRPr="000600ED">
              <w:rPr>
                <w:rFonts w:asciiTheme="minorEastAsia" w:hAnsiTheme="minorEastAsia" w:hint="eastAsia"/>
                <w:sz w:val="20"/>
                <w:szCs w:val="20"/>
              </w:rPr>
              <w:t>、厚さ</w:t>
            </w:r>
            <w:r w:rsidRPr="000600ED">
              <w:rPr>
                <w:rFonts w:asciiTheme="minorEastAsia" w:hAnsiTheme="minorEastAsia"/>
                <w:sz w:val="20"/>
                <w:szCs w:val="20"/>
              </w:rPr>
              <w:t>4.4mm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（表）フェキソフェナジン塩酸塩</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錠</w:t>
            </w:r>
            <w:r w:rsidR="000600ED" w:rsidRPr="000600ED">
              <w:rPr>
                <w:rFonts w:asciiTheme="minorEastAsia" w:hAnsiTheme="minorEastAsia"/>
                <w:sz w:val="20"/>
                <w:szCs w:val="20"/>
              </w:rPr>
              <w:t>60mg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CEO106</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60mg</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FEXOFENADINEOD60mg</w:t>
            </w:r>
            <w:r w:rsidRPr="000600ED">
              <w:rPr>
                <w:rFonts w:asciiTheme="minorEastAsia" w:hAnsiTheme="minorEastAsia" w:hint="eastAsia"/>
                <w:sz w:val="20"/>
                <w:szCs w:val="20"/>
              </w:rPr>
              <w:t>、フェキソフェナジン、</w:t>
            </w:r>
            <w:r w:rsidRPr="000600ED">
              <w:rPr>
                <w:rFonts w:asciiTheme="minorEastAsia" w:hAnsiTheme="minorEastAsia"/>
                <w:sz w:val="20"/>
                <w:szCs w:val="20"/>
              </w:rPr>
              <w:t>60mg</w:t>
            </w:r>
            <w:r w:rsidRPr="000600ED">
              <w:rPr>
                <w:rFonts w:asciiTheme="minorEastAsia" w:hAnsiTheme="minorEastAsia" w:hint="eastAsia"/>
                <w:sz w:val="20"/>
                <w:szCs w:val="20"/>
              </w:rPr>
              <w:t>、</w:t>
            </w:r>
            <w:r w:rsidRPr="000600ED">
              <w:rPr>
                <w:rFonts w:asciiTheme="minorEastAsia" w:hAnsiTheme="minorEastAsia"/>
                <w:sz w:val="20"/>
                <w:szCs w:val="20"/>
              </w:rPr>
              <w:t>OD</w:t>
            </w:r>
          </w:p>
        </w:tc>
        <w:tc>
          <w:tcPr>
            <w:tcW w:w="2161" w:type="dxa"/>
          </w:tcPr>
          <w:p w:rsidR="00D24830" w:rsidRPr="000600ED" w:rsidRDefault="009562F8"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23010" cy="640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64008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ヒスタミン</w:t>
            </w:r>
            <w:r w:rsidRPr="000600ED">
              <w:rPr>
                <w:rFonts w:asciiTheme="minorEastAsia" w:hAnsiTheme="minorEastAsia"/>
                <w:sz w:val="20"/>
                <w:szCs w:val="20"/>
              </w:rPr>
              <w:t>H</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拮抗作用や各種ケミカルメディエーター遊離抑制作用などを有し、アレルギーを起こす物質の働きを抑えます。スギ花粉症などの季節性アレルギー鼻炎、ダニやハウスダストで起こる通年性アレルギー性鼻炎によるくしゃみ・鼻みず・鼻づまりの鼻症状、また様々な皮膚のかゆみ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通常、アレルギー性鼻炎、じんま疹の症状、皮膚疾患（湿疹・皮膚炎、皮膚そう痒症、アトピー性皮膚炎）に伴う皮膚のかゆみの治療に用いられます。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60mg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回服用します。通常、</w:t>
            </w:r>
            <w:r w:rsidRPr="000600ED">
              <w:rPr>
                <w:rFonts w:asciiTheme="minorEastAsia" w:hAnsiTheme="minorEastAsia"/>
                <w:sz w:val="20"/>
                <w:szCs w:val="20"/>
              </w:rPr>
              <w:t>7</w:t>
            </w:r>
            <w:r w:rsidRPr="000600ED">
              <w:rPr>
                <w:rFonts w:asciiTheme="minorEastAsia" w:hAnsiTheme="minorEastAsia" w:hint="eastAsia"/>
                <w:sz w:val="20"/>
                <w:szCs w:val="20"/>
              </w:rPr>
              <w:t>歳以上</w:t>
            </w:r>
            <w:r w:rsidRPr="000600ED">
              <w:rPr>
                <w:rFonts w:asciiTheme="minorEastAsia" w:hAnsiTheme="minorEastAsia"/>
                <w:sz w:val="20"/>
                <w:szCs w:val="20"/>
              </w:rPr>
              <w:t>12</w:t>
            </w:r>
            <w:r w:rsidRPr="000600ED">
              <w:rPr>
                <w:rFonts w:asciiTheme="minorEastAsia" w:hAnsiTheme="minorEastAsia" w:hint="eastAsia"/>
                <w:sz w:val="20"/>
                <w:szCs w:val="20"/>
              </w:rPr>
              <w:t>歳未満の小児は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30mg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r w:rsidRPr="000600ED">
              <w:rPr>
                <w:rFonts w:asciiTheme="minorEastAsia" w:hAnsiTheme="minorEastAsia"/>
                <w:sz w:val="20"/>
                <w:szCs w:val="20"/>
              </w:rPr>
              <w:t>12</w:t>
            </w:r>
            <w:r w:rsidRPr="000600ED">
              <w:rPr>
                <w:rFonts w:asciiTheme="minorEastAsia" w:hAnsiTheme="minorEastAsia" w:hint="eastAsia"/>
                <w:sz w:val="20"/>
                <w:szCs w:val="20"/>
              </w:rPr>
              <w:t>歳以上の小児は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60mg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回服用します。なお、治療を受ける疾患や症状により適宜増減されます。必ず指示された服用方法に従ってください。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・この薬は、唾液で溶かして飲み込むか、または水で飲み込んでください。ただし、寝たままの状態では水なしで飲まないでください。また、欠けや割れが生じた場合は全量飲んでください。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・飲み忘れた場合は、気がついた時、出来るだけ早く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回とばして、次の通常の服用時間に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頭痛、眠気、吐き気、発疹、血管浮腫（まぶた・唇の腫れ）、かゆみ、じんま疹、潮紅、腹痛、めまい、倦怠感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・呼吸困難、血圧低下、意識消失、血管浮腫、胸痛、潮紅</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・発熱、咽頭痛</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無顆粒球症、白血球減少、好中球減少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F8" w:rsidRDefault="009562F8" w:rsidP="005676BB">
      <w:r>
        <w:separator/>
      </w:r>
    </w:p>
  </w:endnote>
  <w:endnote w:type="continuationSeparator" w:id="0">
    <w:p w:rsidR="009562F8" w:rsidRDefault="009562F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09298E">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09298E">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F8" w:rsidRDefault="009562F8" w:rsidP="005676BB">
      <w:r>
        <w:separator/>
      </w:r>
    </w:p>
  </w:footnote>
  <w:footnote w:type="continuationSeparator" w:id="0">
    <w:p w:rsidR="009562F8" w:rsidRDefault="009562F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09298E"/>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9562F8"/>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0929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29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0929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29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6C34-51FF-4D5B-8D8F-36D8DF80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tamura_norihiko</cp:lastModifiedBy>
  <cp:revision>2</cp:revision>
  <dcterms:created xsi:type="dcterms:W3CDTF">2015-11-11T08:23:00Z</dcterms:created>
  <dcterms:modified xsi:type="dcterms:W3CDTF">2015-11-11T08:23:00Z</dcterms:modified>
</cp:coreProperties>
</file>