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2BCF"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AE7902B"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092B803"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0F8C52DE" w14:textId="77777777" w:rsidTr="003F20F5">
        <w:tc>
          <w:tcPr>
            <w:tcW w:w="9968" w:type="dxa"/>
            <w:gridSpan w:val="2"/>
          </w:tcPr>
          <w:p w14:paraId="37A9FE4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CB67E4C" w14:textId="77777777" w:rsidTr="009166E6">
        <w:trPr>
          <w:trHeight w:val="1134"/>
        </w:trPr>
        <w:tc>
          <w:tcPr>
            <w:tcW w:w="7807" w:type="dxa"/>
          </w:tcPr>
          <w:p w14:paraId="1553D22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フェキソフェナジン塩酸塩錠</w:t>
            </w:r>
            <w:r w:rsidRPr="000600ED">
              <w:rPr>
                <w:rFonts w:asciiTheme="majorEastAsia" w:eastAsiaTheme="majorEastAsia" w:hAnsiTheme="majorEastAsia"/>
                <w:b/>
                <w:sz w:val="24"/>
                <w:szCs w:val="24"/>
              </w:rPr>
              <w:t>60mg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4BB23B9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フェキソフェナジン塩酸塩</w:t>
            </w:r>
            <w:r w:rsidRPr="000600ED">
              <w:rPr>
                <w:rFonts w:asciiTheme="minorEastAsia" w:hAnsiTheme="minorEastAsia"/>
                <w:sz w:val="20"/>
                <w:szCs w:val="20"/>
              </w:rPr>
              <w:t>(Fexofenadine hydrochloride)</w:t>
            </w:r>
          </w:p>
          <w:p w14:paraId="0FA61C9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うすいだいだい色の錠剤、直径</w:t>
            </w:r>
            <w:r w:rsidRPr="000600ED">
              <w:rPr>
                <w:rFonts w:asciiTheme="minorEastAsia" w:hAnsiTheme="minorEastAsia"/>
                <w:sz w:val="20"/>
                <w:szCs w:val="20"/>
              </w:rPr>
              <w:t>8.6mm</w:t>
            </w:r>
            <w:r w:rsidRPr="000600ED">
              <w:rPr>
                <w:rFonts w:asciiTheme="minorEastAsia" w:hAnsiTheme="minorEastAsia" w:hint="eastAsia"/>
                <w:sz w:val="20"/>
                <w:szCs w:val="20"/>
              </w:rPr>
              <w:t>、厚さ</w:t>
            </w:r>
            <w:r w:rsidRPr="000600ED">
              <w:rPr>
                <w:rFonts w:asciiTheme="minorEastAsia" w:hAnsiTheme="minorEastAsia"/>
                <w:sz w:val="20"/>
                <w:szCs w:val="20"/>
              </w:rPr>
              <w:t>4.2mm</w:t>
            </w:r>
          </w:p>
          <w:p w14:paraId="72A4119D"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（表）フェキソフェナジン塩酸塩錠</w:t>
            </w:r>
            <w:r w:rsidR="000600ED" w:rsidRPr="000600ED">
              <w:rPr>
                <w:rFonts w:asciiTheme="minorEastAsia" w:hAnsiTheme="minorEastAsia"/>
                <w:sz w:val="20"/>
                <w:szCs w:val="20"/>
              </w:rPr>
              <w:t>60mg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CEO102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60mg</w:t>
            </w:r>
          </w:p>
          <w:p w14:paraId="1B44B3CA"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FEXOFENADINE60mg</w:t>
            </w:r>
            <w:r w:rsidRPr="000600ED">
              <w:rPr>
                <w:rFonts w:asciiTheme="minorEastAsia" w:hAnsiTheme="minorEastAsia" w:hint="eastAsia"/>
                <w:sz w:val="20"/>
                <w:szCs w:val="20"/>
              </w:rPr>
              <w:t>、フェキソフェナジン、</w:t>
            </w:r>
            <w:r w:rsidRPr="000600ED">
              <w:rPr>
                <w:rFonts w:asciiTheme="minorEastAsia" w:hAnsiTheme="minorEastAsia"/>
                <w:sz w:val="20"/>
                <w:szCs w:val="20"/>
              </w:rPr>
              <w:t>60mg</w:t>
            </w:r>
          </w:p>
        </w:tc>
        <w:tc>
          <w:tcPr>
            <w:tcW w:w="2161" w:type="dxa"/>
          </w:tcPr>
          <w:p w14:paraId="35B21AAF" w14:textId="77777777" w:rsidR="00D24830" w:rsidRPr="000600ED" w:rsidRDefault="00F1251E" w:rsidP="001103E5">
            <w:pPr>
              <w:jc w:val="center"/>
              <w:rPr>
                <w:rFonts w:asciiTheme="minorEastAsia"/>
                <w:sz w:val="20"/>
                <w:szCs w:val="20"/>
              </w:rPr>
            </w:pPr>
            <w:r>
              <w:rPr>
                <w:rFonts w:asciiTheme="minorEastAsia" w:hAnsiTheme="minorEastAsia" w:hint="eastAsia"/>
                <w:noProof/>
                <w:sz w:val="20"/>
                <w:szCs w:val="20"/>
              </w:rPr>
              <w:drawing>
                <wp:inline distT="0" distB="0" distL="0" distR="0" wp14:anchorId="3383BD96" wp14:editId="600CFA8F">
                  <wp:extent cx="122301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r>
      <w:tr w:rsidR="00D24830" w14:paraId="4D94F42F" w14:textId="77777777" w:rsidTr="003F20F5">
        <w:tc>
          <w:tcPr>
            <w:tcW w:w="9968" w:type="dxa"/>
            <w:gridSpan w:val="2"/>
          </w:tcPr>
          <w:p w14:paraId="5017F17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197437D" w14:textId="77777777" w:rsidR="00AD1239"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や各種ケミカルメディエーター遊離抑制作用などを有し、アレルギーを起こす物質の働きを抑えます。スギ花粉症などの季節性アレルギー鼻炎、ダニやハウスダストで起こる通年性アレルギー性鼻炎によるくしゃみ・鼻みず・鼻づまりの鼻症状、また様々な皮膚のかゆみを改善します。</w:t>
            </w:r>
          </w:p>
          <w:p w14:paraId="6304E368"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通常、アレルギー性鼻炎、じんま疹の症状、皮膚疾患（湿疹・皮膚炎、皮膚そう痒症、アトピー性皮膚炎）に伴う皮膚のかゆみの治療に用いられます。</w:t>
            </w:r>
          </w:p>
        </w:tc>
      </w:tr>
      <w:tr w:rsidR="00D24830" w14:paraId="58F18845" w14:textId="77777777" w:rsidTr="003F20F5">
        <w:tc>
          <w:tcPr>
            <w:tcW w:w="9968" w:type="dxa"/>
            <w:gridSpan w:val="2"/>
          </w:tcPr>
          <w:p w14:paraId="66687C0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16AE0EC" w14:textId="77777777" w:rsidR="00AD1239"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0C43A969" w14:textId="77777777" w:rsidR="00AD1239" w:rsidRDefault="000600ED" w:rsidP="001456F1">
            <w:pPr>
              <w:ind w:leftChars="100" w:left="410" w:hangingChars="100" w:hanging="200"/>
            </w:pPr>
            <w:r w:rsidRPr="000600ED">
              <w:rPr>
                <w:rFonts w:asciiTheme="minorEastAsia" w:hAnsiTheme="minorEastAsia" w:hint="eastAsia"/>
                <w:sz w:val="20"/>
                <w:szCs w:val="20"/>
              </w:rPr>
              <w:t>・妊娠または授乳中</w:t>
            </w:r>
          </w:p>
          <w:p w14:paraId="1AC6D54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7947C64" w14:textId="77777777" w:rsidTr="003F20F5">
        <w:trPr>
          <w:trHeight w:val="788"/>
        </w:trPr>
        <w:tc>
          <w:tcPr>
            <w:tcW w:w="9968" w:type="dxa"/>
            <w:gridSpan w:val="2"/>
          </w:tcPr>
          <w:p w14:paraId="450599B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2E76C8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033B6FD5" w14:textId="77777777" w:rsidR="00AD1239"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12</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r w:rsidRPr="000600ED">
              <w:rPr>
                <w:rFonts w:asciiTheme="minorEastAsia" w:hAnsiTheme="minorEastAsia"/>
                <w:sz w:val="20"/>
                <w:szCs w:val="20"/>
              </w:rPr>
              <w:t>12</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回服用します。なお、治療を受ける疾患や症状により適宜増減されます。必ず指示された服用方法に従ってください。</w:t>
            </w:r>
          </w:p>
          <w:p w14:paraId="1A3DEA5E" w14:textId="77777777" w:rsidR="00AD1239" w:rsidRDefault="000600ED" w:rsidP="001456F1">
            <w:pPr>
              <w:ind w:leftChars="100" w:left="410" w:hangingChars="100" w:hanging="200"/>
            </w:pPr>
            <w:r w:rsidRPr="000600ED">
              <w:rPr>
                <w:rFonts w:asciiTheme="minorEastAsia" w:hAnsiTheme="minorEastAsia" w:hint="eastAsia"/>
                <w:sz w:val="20"/>
                <w:szCs w:val="20"/>
              </w:rPr>
              <w:t>・飲み忘れた場合は、気がついた時、出来るだけ早く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454D429" w14:textId="77777777" w:rsidR="00AD1239"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55C0E1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34C058B1" w14:textId="77777777" w:rsidTr="003F20F5">
        <w:tc>
          <w:tcPr>
            <w:tcW w:w="9968" w:type="dxa"/>
            <w:gridSpan w:val="2"/>
          </w:tcPr>
          <w:p w14:paraId="2674D67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B54F177" w14:textId="77777777" w:rsidR="00D24830" w:rsidRPr="000600ED" w:rsidRDefault="00D24830" w:rsidP="003F20F5">
            <w:pPr>
              <w:ind w:leftChars="100" w:left="410" w:hangingChars="100" w:hanging="200"/>
              <w:jc w:val="left"/>
              <w:rPr>
                <w:rFonts w:asciiTheme="minorEastAsia"/>
                <w:sz w:val="20"/>
                <w:szCs w:val="20"/>
              </w:rPr>
            </w:pPr>
          </w:p>
        </w:tc>
      </w:tr>
      <w:tr w:rsidR="00D24830" w14:paraId="524473DF" w14:textId="77777777" w:rsidTr="003F20F5">
        <w:tc>
          <w:tcPr>
            <w:tcW w:w="9968" w:type="dxa"/>
            <w:gridSpan w:val="2"/>
          </w:tcPr>
          <w:p w14:paraId="52175EE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59FE31C"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痛、眠気、吐き気、発疹、血管浮腫（まぶた・唇の腫れ）、かゆみ、じんま疹、潮紅、腹痛、めまい、倦怠感などが報告されています。このような症状に気づいたら、担当の医師または薬剤師に相談してください。</w:t>
            </w:r>
          </w:p>
          <w:p w14:paraId="41D88F4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BFE468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4E5774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・呼吸困難、血圧低下、意識消失、血管浮腫、胸痛、潮紅</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021E83E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67B771A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無顆粒球症、白血球減少、好中球減少</w:t>
            </w:r>
            <w:r w:rsidRPr="000600ED">
              <w:rPr>
                <w:rFonts w:asciiTheme="minorEastAsia" w:hAnsiTheme="minorEastAsia"/>
                <w:sz w:val="20"/>
                <w:szCs w:val="20"/>
              </w:rPr>
              <w:t>]</w:t>
            </w:r>
          </w:p>
          <w:p w14:paraId="03904F7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15C2B5B" w14:textId="77777777" w:rsidTr="003F20F5">
        <w:tc>
          <w:tcPr>
            <w:tcW w:w="9968" w:type="dxa"/>
            <w:gridSpan w:val="2"/>
          </w:tcPr>
          <w:p w14:paraId="271E195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8BEE497" w14:textId="77777777" w:rsidR="00AD1239"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5E54415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73150285" w14:textId="77777777" w:rsidTr="003F20F5">
        <w:tc>
          <w:tcPr>
            <w:tcW w:w="9968" w:type="dxa"/>
            <w:gridSpan w:val="2"/>
          </w:tcPr>
          <w:p w14:paraId="27F82018"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4F410FB" w14:textId="77777777" w:rsidR="00D24830" w:rsidRDefault="00D24830" w:rsidP="003F20F5">
            <w:pPr>
              <w:rPr>
                <w:rFonts w:asciiTheme="minorEastAsia"/>
                <w:sz w:val="20"/>
                <w:szCs w:val="20"/>
              </w:rPr>
            </w:pPr>
          </w:p>
          <w:p w14:paraId="523C6C56" w14:textId="77777777" w:rsidR="00D24830" w:rsidRPr="007D422F" w:rsidRDefault="00D24830" w:rsidP="003F20F5">
            <w:pPr>
              <w:rPr>
                <w:rFonts w:asciiTheme="majorEastAsia" w:eastAsiaTheme="majorEastAsia" w:hAnsiTheme="majorEastAsia"/>
                <w:sz w:val="20"/>
                <w:szCs w:val="20"/>
              </w:rPr>
            </w:pPr>
          </w:p>
        </w:tc>
      </w:tr>
    </w:tbl>
    <w:p w14:paraId="080E9C02"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4222" w14:textId="77777777" w:rsidR="00522622" w:rsidRDefault="00522622" w:rsidP="005676BB">
      <w:r>
        <w:separator/>
      </w:r>
    </w:p>
  </w:endnote>
  <w:endnote w:type="continuationSeparator" w:id="0">
    <w:p w14:paraId="3C1699D5" w14:textId="77777777" w:rsidR="00522622" w:rsidRDefault="0052262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F19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A0BB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3A0BB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FF5B" w14:textId="77777777" w:rsidR="00522622" w:rsidRDefault="00522622" w:rsidP="005676BB">
      <w:r>
        <w:separator/>
      </w:r>
    </w:p>
  </w:footnote>
  <w:footnote w:type="continuationSeparator" w:id="0">
    <w:p w14:paraId="388CE65A" w14:textId="77777777" w:rsidR="00522622" w:rsidRDefault="0052262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1F3E16"/>
    <w:rsid w:val="002209A5"/>
    <w:rsid w:val="002376F2"/>
    <w:rsid w:val="002A4A81"/>
    <w:rsid w:val="003071A2"/>
    <w:rsid w:val="003333EC"/>
    <w:rsid w:val="003A0BBD"/>
    <w:rsid w:val="003F20F5"/>
    <w:rsid w:val="00522622"/>
    <w:rsid w:val="00547602"/>
    <w:rsid w:val="005676BB"/>
    <w:rsid w:val="00635B86"/>
    <w:rsid w:val="006A40B0"/>
    <w:rsid w:val="00764B98"/>
    <w:rsid w:val="007B113F"/>
    <w:rsid w:val="007D422F"/>
    <w:rsid w:val="008B2922"/>
    <w:rsid w:val="009166E6"/>
    <w:rsid w:val="00A142FA"/>
    <w:rsid w:val="00A31947"/>
    <w:rsid w:val="00AA4132"/>
    <w:rsid w:val="00AB2DE2"/>
    <w:rsid w:val="00AD1239"/>
    <w:rsid w:val="00BB5781"/>
    <w:rsid w:val="00D24830"/>
    <w:rsid w:val="00D94F0B"/>
    <w:rsid w:val="00E0621B"/>
    <w:rsid w:val="00EA6A65"/>
    <w:rsid w:val="00F1251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7BF9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3A0B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B50B-96D4-40C8-845F-F8CB9170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2022-07-15T05:46:00Z</dcterms:created>
  <dcterms:modified xsi:type="dcterms:W3CDTF">2022-07-15T05:46:00Z</dcterms:modified>
</cp:coreProperties>
</file>