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598C"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29B097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0C7815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64232CE8" w14:textId="77777777" w:rsidTr="003F20F5">
        <w:tc>
          <w:tcPr>
            <w:tcW w:w="9968" w:type="dxa"/>
            <w:gridSpan w:val="2"/>
          </w:tcPr>
          <w:p w14:paraId="20B8946F"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3A9EEB1" w14:textId="77777777" w:rsidTr="009166E6">
        <w:trPr>
          <w:trHeight w:val="1134"/>
        </w:trPr>
        <w:tc>
          <w:tcPr>
            <w:tcW w:w="7807" w:type="dxa"/>
          </w:tcPr>
          <w:p w14:paraId="347E9E2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イソソルビド内用液</w:t>
            </w:r>
            <w:r w:rsidRPr="000600ED">
              <w:rPr>
                <w:rFonts w:asciiTheme="majorEastAsia" w:eastAsiaTheme="majorEastAsia" w:hAnsiTheme="majorEastAsia"/>
                <w:b/>
                <w:sz w:val="24"/>
                <w:szCs w:val="24"/>
              </w:rPr>
              <w:t>70%</w:t>
            </w:r>
            <w:r w:rsidRPr="000600ED">
              <w:rPr>
                <w:rFonts w:asciiTheme="majorEastAsia" w:eastAsiaTheme="majorEastAsia" w:hAnsiTheme="majorEastAsia" w:hint="eastAsia"/>
                <w:b/>
                <w:sz w:val="24"/>
                <w:szCs w:val="24"/>
              </w:rPr>
              <w:t>分包</w:t>
            </w:r>
            <w:r w:rsidRPr="000600ED">
              <w:rPr>
                <w:rFonts w:asciiTheme="majorEastAsia" w:eastAsiaTheme="majorEastAsia" w:hAnsiTheme="majorEastAsia"/>
                <w:b/>
                <w:sz w:val="24"/>
                <w:szCs w:val="24"/>
              </w:rPr>
              <w:t>40mL</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7886A1F2"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イソソルビド</w:t>
            </w:r>
            <w:r w:rsidRPr="000600ED">
              <w:rPr>
                <w:rFonts w:asciiTheme="minorEastAsia" w:hAnsiTheme="minorEastAsia"/>
                <w:sz w:val="20"/>
                <w:szCs w:val="20"/>
              </w:rPr>
              <w:t>(Isosorbide)</w:t>
            </w:r>
          </w:p>
          <w:p w14:paraId="5FFFC84F"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無色～淡黄褐色の液剤</w:t>
            </w:r>
          </w:p>
          <w:p w14:paraId="72B4613A"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イソソルビド内用液</w:t>
            </w:r>
            <w:r w:rsidR="000600ED" w:rsidRPr="000600ED">
              <w:rPr>
                <w:rFonts w:asciiTheme="minorEastAsia" w:hAnsiTheme="minorEastAsia"/>
                <w:sz w:val="20"/>
                <w:szCs w:val="20"/>
              </w:rPr>
              <w:t>70%</w:t>
            </w:r>
            <w:r w:rsidR="000600ED" w:rsidRPr="000600ED">
              <w:rPr>
                <w:rFonts w:asciiTheme="minorEastAsia" w:hAnsiTheme="minorEastAsia" w:hint="eastAsia"/>
                <w:sz w:val="20"/>
                <w:szCs w:val="20"/>
              </w:rPr>
              <w:t>分包</w:t>
            </w:r>
            <w:r w:rsidR="000600ED" w:rsidRPr="000600ED">
              <w:rPr>
                <w:rFonts w:asciiTheme="minorEastAsia" w:hAnsiTheme="minorEastAsia"/>
                <w:sz w:val="20"/>
                <w:szCs w:val="20"/>
              </w:rPr>
              <w:t>40mL</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p>
        </w:tc>
        <w:tc>
          <w:tcPr>
            <w:tcW w:w="2161" w:type="dxa"/>
          </w:tcPr>
          <w:p w14:paraId="0D02E8CE"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6400F43" wp14:editId="729663C4">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1BA8E61" w14:textId="77777777" w:rsidTr="003F20F5">
        <w:tc>
          <w:tcPr>
            <w:tcW w:w="9968" w:type="dxa"/>
            <w:gridSpan w:val="2"/>
          </w:tcPr>
          <w:p w14:paraId="6936DD8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8DE87F2" w14:textId="77777777" w:rsidR="00000000" w:rsidRDefault="000600ED" w:rsidP="003F20F5">
            <w:pPr>
              <w:ind w:leftChars="100" w:left="210"/>
              <w:jc w:val="left"/>
            </w:pPr>
            <w:r w:rsidRPr="000600ED">
              <w:rPr>
                <w:rFonts w:asciiTheme="minorEastAsia" w:hAnsiTheme="minorEastAsia" w:hint="eastAsia"/>
                <w:sz w:val="20"/>
                <w:szCs w:val="20"/>
              </w:rPr>
              <w:t>組織中の水分を血液中に移動させ、また腎臓での水の再吸収を抑制することで、頭蓋内圧や眼圧を低下させます。</w:t>
            </w:r>
          </w:p>
          <w:p w14:paraId="0C123652"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通常、脳腫瘍時の脳圧降下、頭部外傷に起因する脳圧亢進時の脳圧降下、腎・尿管結石時の利尿、緑内障の眼圧降下、メニエール病の治療に用いられます。</w:t>
            </w:r>
          </w:p>
        </w:tc>
      </w:tr>
      <w:tr w:rsidR="00D24830" w14:paraId="18A6AF0D" w14:textId="77777777" w:rsidTr="003F20F5">
        <w:tc>
          <w:tcPr>
            <w:tcW w:w="9968" w:type="dxa"/>
            <w:gridSpan w:val="2"/>
          </w:tcPr>
          <w:p w14:paraId="5CF4E79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3A668412"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・以前に薬を使用して、かゆみ、発疹などのアレルギー症状が出たことがある。急性頭蓋血腫がある。</w:t>
            </w:r>
          </w:p>
          <w:p w14:paraId="09E5810E"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4494B9B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BF19F2A" w14:textId="77777777" w:rsidTr="003F20F5">
        <w:trPr>
          <w:trHeight w:val="788"/>
        </w:trPr>
        <w:tc>
          <w:tcPr>
            <w:tcW w:w="9968" w:type="dxa"/>
            <w:gridSpan w:val="2"/>
          </w:tcPr>
          <w:p w14:paraId="4D96575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BA0B736"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7FA164F6"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脳圧降下、眼圧降下、および利尿</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70</w:t>
            </w:r>
            <w:r w:rsidRPr="000600ED">
              <w:rPr>
                <w:rFonts w:asciiTheme="minorEastAsia" w:hAnsiTheme="minorEastAsia" w:hint="eastAsia"/>
                <w:sz w:val="20"/>
                <w:szCs w:val="20"/>
              </w:rPr>
              <w:t>～</w:t>
            </w:r>
            <w:r w:rsidRPr="000600ED">
              <w:rPr>
                <w:rFonts w:asciiTheme="minorEastAsia" w:hAnsiTheme="minorEastAsia"/>
                <w:sz w:val="20"/>
                <w:szCs w:val="20"/>
              </w:rPr>
              <w:t>140mL</w:t>
            </w:r>
            <w:r w:rsidRPr="000600ED">
              <w:rPr>
                <w:rFonts w:asciiTheme="minorEastAsia" w:hAnsiTheme="minorEastAsia" w:hint="eastAsia"/>
                <w:sz w:val="20"/>
                <w:szCs w:val="20"/>
              </w:rPr>
              <w:t>（主成分として</w:t>
            </w:r>
            <w:r w:rsidRPr="000600ED">
              <w:rPr>
                <w:rFonts w:asciiTheme="minorEastAsia" w:hAnsiTheme="minorEastAsia"/>
                <w:sz w:val="20"/>
                <w:szCs w:val="20"/>
              </w:rPr>
              <w:t>49</w:t>
            </w:r>
            <w:r w:rsidRPr="000600ED">
              <w:rPr>
                <w:rFonts w:asciiTheme="minorEastAsia" w:hAnsiTheme="minorEastAsia" w:hint="eastAsia"/>
                <w:sz w:val="20"/>
                <w:szCs w:val="20"/>
              </w:rPr>
              <w:t>～</w:t>
            </w:r>
            <w:r w:rsidRPr="000600ED">
              <w:rPr>
                <w:rFonts w:asciiTheme="minorEastAsia" w:hAnsiTheme="minorEastAsia"/>
                <w:sz w:val="20"/>
                <w:szCs w:val="20"/>
              </w:rPr>
              <w:t>98g</w:t>
            </w:r>
            <w:r w:rsidRPr="000600ED">
              <w:rPr>
                <w:rFonts w:asciiTheme="minorEastAsia" w:hAnsiTheme="minorEastAsia" w:hint="eastAsia"/>
                <w:sz w:val="20"/>
                <w:szCs w:val="20"/>
              </w:rPr>
              <w:t>）を</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3</w:t>
            </w:r>
            <w:r w:rsidRPr="000600ED">
              <w:rPr>
                <w:rFonts w:asciiTheme="minorEastAsia" w:hAnsiTheme="minorEastAsia" w:hint="eastAsia"/>
                <w:sz w:val="20"/>
                <w:szCs w:val="20"/>
              </w:rPr>
              <w:t>回に分けて服用します。治療を受ける疾患や症状により適宜増量されます。</w:t>
            </w:r>
          </w:p>
          <w:p w14:paraId="6DAB231B" w14:textId="77777777" w:rsidR="00000000" w:rsidRDefault="000600ED" w:rsidP="002B76BF">
            <w:pPr>
              <w:ind w:leftChars="200" w:left="420"/>
            </w:pPr>
            <w:r w:rsidRPr="000600ED">
              <w:rPr>
                <w:rFonts w:asciiTheme="minorEastAsia" w:hAnsiTheme="minorEastAsia" w:hint="eastAsia"/>
                <w:sz w:val="20"/>
                <w:szCs w:val="20"/>
                <w:u w:val="single"/>
              </w:rPr>
              <w:t>メニエール病</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日体重当り</w:t>
            </w:r>
            <w:r w:rsidRPr="000600ED">
              <w:rPr>
                <w:rFonts w:asciiTheme="minorEastAsia" w:hAnsiTheme="minorEastAsia"/>
                <w:sz w:val="20"/>
                <w:szCs w:val="20"/>
              </w:rPr>
              <w:t>1.5</w:t>
            </w:r>
            <w:r w:rsidRPr="000600ED">
              <w:rPr>
                <w:rFonts w:asciiTheme="minorEastAsia" w:hAnsiTheme="minorEastAsia" w:hint="eastAsia"/>
                <w:sz w:val="20"/>
                <w:szCs w:val="20"/>
              </w:rPr>
              <w:t>～</w:t>
            </w:r>
            <w:r w:rsidRPr="000600ED">
              <w:rPr>
                <w:rFonts w:asciiTheme="minorEastAsia" w:hAnsiTheme="minorEastAsia"/>
                <w:sz w:val="20"/>
                <w:szCs w:val="20"/>
              </w:rPr>
              <w:t>2.0mL/kg</w:t>
            </w:r>
            <w:r w:rsidRPr="000600ED">
              <w:rPr>
                <w:rFonts w:asciiTheme="minorEastAsia" w:hAnsiTheme="minorEastAsia" w:hint="eastAsia"/>
                <w:sz w:val="20"/>
                <w:szCs w:val="20"/>
              </w:rPr>
              <w:t>を標準用量とし、通常、成人は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90</w:t>
            </w:r>
            <w:r w:rsidRPr="000600ED">
              <w:rPr>
                <w:rFonts w:asciiTheme="minorEastAsia" w:hAnsiTheme="minorEastAsia" w:hint="eastAsia"/>
                <w:sz w:val="20"/>
                <w:szCs w:val="20"/>
              </w:rPr>
              <w:t>～</w:t>
            </w:r>
            <w:r w:rsidRPr="000600ED">
              <w:rPr>
                <w:rFonts w:asciiTheme="minorEastAsia" w:hAnsiTheme="minorEastAsia"/>
                <w:sz w:val="20"/>
                <w:szCs w:val="20"/>
              </w:rPr>
              <w:t>120mL</w:t>
            </w:r>
            <w:r w:rsidRPr="000600ED">
              <w:rPr>
                <w:rFonts w:asciiTheme="minorEastAsia" w:hAnsiTheme="minorEastAsia" w:hint="eastAsia"/>
                <w:sz w:val="20"/>
                <w:szCs w:val="20"/>
              </w:rPr>
              <w:t>（主成分として</w:t>
            </w:r>
            <w:r w:rsidRPr="000600ED">
              <w:rPr>
                <w:rFonts w:asciiTheme="minorEastAsia" w:hAnsiTheme="minorEastAsia"/>
                <w:sz w:val="20"/>
                <w:szCs w:val="20"/>
              </w:rPr>
              <w:t>63</w:t>
            </w:r>
            <w:r w:rsidRPr="000600ED">
              <w:rPr>
                <w:rFonts w:asciiTheme="minorEastAsia" w:hAnsiTheme="minorEastAsia" w:hint="eastAsia"/>
                <w:sz w:val="20"/>
                <w:szCs w:val="20"/>
              </w:rPr>
              <w:t>～</w:t>
            </w:r>
            <w:r w:rsidRPr="000600ED">
              <w:rPr>
                <w:rFonts w:asciiTheme="minorEastAsia" w:hAnsiTheme="minorEastAsia"/>
                <w:sz w:val="20"/>
                <w:szCs w:val="20"/>
              </w:rPr>
              <w:t>84g</w:t>
            </w:r>
            <w:r w:rsidRPr="000600ED">
              <w:rPr>
                <w:rFonts w:asciiTheme="minorEastAsia" w:hAnsiTheme="minorEastAsia" w:hint="eastAsia"/>
                <w:sz w:val="20"/>
                <w:szCs w:val="20"/>
              </w:rPr>
              <w:t>）を毎食後</w:t>
            </w:r>
            <w:r w:rsidRPr="000600ED">
              <w:rPr>
                <w:rFonts w:asciiTheme="minorEastAsia" w:hAnsiTheme="minorEastAsia"/>
                <w:sz w:val="20"/>
                <w:szCs w:val="20"/>
              </w:rPr>
              <w:t>3</w:t>
            </w:r>
            <w:r w:rsidRPr="000600ED">
              <w:rPr>
                <w:rFonts w:asciiTheme="minorEastAsia" w:hAnsiTheme="minorEastAsia" w:hint="eastAsia"/>
                <w:sz w:val="20"/>
                <w:szCs w:val="20"/>
              </w:rPr>
              <w:t>回に分けて服用します。症状により適宜増減されます。</w:t>
            </w:r>
          </w:p>
          <w:p w14:paraId="596EB8D2" w14:textId="77777777" w:rsidR="00000000" w:rsidRDefault="000600ED" w:rsidP="002B76BF">
            <w:pPr>
              <w:ind w:leftChars="200" w:left="420"/>
            </w:pPr>
            <w:r w:rsidRPr="000600ED">
              <w:rPr>
                <w:rFonts w:asciiTheme="minorEastAsia" w:hAnsiTheme="minorEastAsia" w:hint="eastAsia"/>
                <w:sz w:val="20"/>
                <w:szCs w:val="20"/>
              </w:rPr>
              <w:t>分包</w:t>
            </w:r>
            <w:r w:rsidRPr="000600ED">
              <w:rPr>
                <w:rFonts w:asciiTheme="minorEastAsia" w:hAnsiTheme="minorEastAsia"/>
                <w:sz w:val="20"/>
                <w:szCs w:val="20"/>
              </w:rPr>
              <w:t>40mL</w:t>
            </w:r>
            <w:r w:rsidRPr="000600ED">
              <w:rPr>
                <w:rFonts w:asciiTheme="minorEastAsia" w:hAnsiTheme="minorEastAsia" w:hint="eastAsia"/>
                <w:sz w:val="20"/>
                <w:szCs w:val="20"/>
              </w:rPr>
              <w:t>は</w:t>
            </w:r>
            <w:r w:rsidRPr="000600ED">
              <w:rPr>
                <w:rFonts w:asciiTheme="minorEastAsia" w:hAnsiTheme="minorEastAsia"/>
                <w:sz w:val="20"/>
                <w:szCs w:val="20"/>
              </w:rPr>
              <w:t>1</w:t>
            </w:r>
            <w:r w:rsidRPr="000600ED">
              <w:rPr>
                <w:rFonts w:asciiTheme="minorEastAsia" w:hAnsiTheme="minorEastAsia" w:hint="eastAsia"/>
                <w:sz w:val="20"/>
                <w:szCs w:val="20"/>
              </w:rPr>
              <w:t>包中に主成分として</w:t>
            </w:r>
            <w:r w:rsidRPr="000600ED">
              <w:rPr>
                <w:rFonts w:asciiTheme="minorEastAsia" w:hAnsiTheme="minorEastAsia"/>
                <w:sz w:val="20"/>
                <w:szCs w:val="20"/>
              </w:rPr>
              <w:t>28g</w:t>
            </w:r>
            <w:r w:rsidRPr="000600ED">
              <w:rPr>
                <w:rFonts w:asciiTheme="minorEastAsia" w:hAnsiTheme="minorEastAsia" w:hint="eastAsia"/>
                <w:sz w:val="20"/>
                <w:szCs w:val="20"/>
              </w:rPr>
              <w:t>を含有します。服用しにくい場合は、冷水で</w:t>
            </w:r>
            <w:r w:rsidRPr="000600ED">
              <w:rPr>
                <w:rFonts w:asciiTheme="minorEastAsia" w:hAnsiTheme="minorEastAsia"/>
                <w:sz w:val="20"/>
                <w:szCs w:val="20"/>
              </w:rPr>
              <w:t>2</w:t>
            </w:r>
            <w:r w:rsidRPr="000600ED">
              <w:rPr>
                <w:rFonts w:asciiTheme="minorEastAsia" w:hAnsiTheme="minorEastAsia" w:hint="eastAsia"/>
                <w:sz w:val="20"/>
                <w:szCs w:val="20"/>
              </w:rPr>
              <w:t>倍程度に薄めて服用してください。必ず指示された服用方法に従ってください。</w:t>
            </w:r>
          </w:p>
          <w:p w14:paraId="07B52D6E"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C9C7FF8"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2AE630FA"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7574FC43" w14:textId="77777777" w:rsidTr="003F20F5">
        <w:tc>
          <w:tcPr>
            <w:tcW w:w="9968" w:type="dxa"/>
            <w:gridSpan w:val="2"/>
          </w:tcPr>
          <w:p w14:paraId="5F73FEE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005B171" w14:textId="77777777" w:rsidR="00D24830" w:rsidRPr="000600ED" w:rsidRDefault="00D24830" w:rsidP="003F20F5">
            <w:pPr>
              <w:ind w:leftChars="100" w:left="410" w:hangingChars="100" w:hanging="200"/>
              <w:jc w:val="left"/>
              <w:rPr>
                <w:rFonts w:asciiTheme="minorEastAsia"/>
                <w:sz w:val="20"/>
                <w:szCs w:val="20"/>
              </w:rPr>
            </w:pPr>
          </w:p>
        </w:tc>
      </w:tr>
      <w:tr w:rsidR="00D24830" w14:paraId="55F137C4" w14:textId="77777777" w:rsidTr="003F20F5">
        <w:tc>
          <w:tcPr>
            <w:tcW w:w="9968" w:type="dxa"/>
            <w:gridSpan w:val="2"/>
          </w:tcPr>
          <w:p w14:paraId="23FE89B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6F6A83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主な副作用として、吐き気、下痢、嘔吐、発疹、紅斑などが報告されています。このような症状に気づいたら、担当の医師または薬剤師に相談してください。</w:t>
            </w:r>
          </w:p>
          <w:p w14:paraId="6FA04BA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383214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8A18CE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・発疹、呼吸困難、血圧低下、動悸など</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38A6114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7233D68" w14:textId="77777777" w:rsidTr="003F20F5">
        <w:tc>
          <w:tcPr>
            <w:tcW w:w="9968" w:type="dxa"/>
            <w:gridSpan w:val="2"/>
          </w:tcPr>
          <w:p w14:paraId="21F540C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8C305A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CBDD9EC" w14:textId="77777777" w:rsidR="00000000" w:rsidRDefault="000600ED" w:rsidP="001456F1">
            <w:pPr>
              <w:ind w:leftChars="100" w:left="410" w:hangingChars="100" w:hanging="200"/>
            </w:pPr>
            <w:r w:rsidRPr="000600ED">
              <w:rPr>
                <w:rFonts w:asciiTheme="minorEastAsia" w:hAnsiTheme="minorEastAsia" w:hint="eastAsia"/>
                <w:sz w:val="20"/>
                <w:szCs w:val="20"/>
              </w:rPr>
              <w:t>・保存条件により、多少色調の変化が見られることがありますが、薬効に影響はありません。</w:t>
            </w:r>
          </w:p>
          <w:p w14:paraId="2A5E1A4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・分包品は服用直前に開封してください。また、服用後の残液は保存せずに廃棄してください。</w:t>
            </w:r>
          </w:p>
        </w:tc>
      </w:tr>
      <w:tr w:rsidR="00D24830" w14:paraId="47AD60F9" w14:textId="77777777" w:rsidTr="003F20F5">
        <w:tc>
          <w:tcPr>
            <w:tcW w:w="9968" w:type="dxa"/>
            <w:gridSpan w:val="2"/>
          </w:tcPr>
          <w:p w14:paraId="1DF7A549"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08CA794" w14:textId="77777777" w:rsidR="00D24830" w:rsidRDefault="00D24830" w:rsidP="003F20F5">
            <w:pPr>
              <w:rPr>
                <w:rFonts w:asciiTheme="minorEastAsia"/>
                <w:sz w:val="20"/>
                <w:szCs w:val="20"/>
              </w:rPr>
            </w:pPr>
          </w:p>
          <w:p w14:paraId="6F05AC3C" w14:textId="77777777" w:rsidR="00D24830" w:rsidRPr="007D422F" w:rsidRDefault="00D24830" w:rsidP="003F20F5">
            <w:pPr>
              <w:rPr>
                <w:rFonts w:asciiTheme="majorEastAsia" w:eastAsiaTheme="majorEastAsia" w:hAnsiTheme="majorEastAsia"/>
                <w:sz w:val="20"/>
                <w:szCs w:val="20"/>
              </w:rPr>
            </w:pPr>
          </w:p>
        </w:tc>
      </w:tr>
    </w:tbl>
    <w:p w14:paraId="616E0EF1"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C6B5" w14:textId="77777777" w:rsidR="00F5794D" w:rsidRDefault="00F5794D" w:rsidP="005676BB">
      <w:r>
        <w:separator/>
      </w:r>
    </w:p>
  </w:endnote>
  <w:endnote w:type="continuationSeparator" w:id="0">
    <w:p w14:paraId="030FA609" w14:textId="77777777" w:rsidR="00F5794D" w:rsidRDefault="00F5794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BFE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975B" w14:textId="77777777" w:rsidR="00F5794D" w:rsidRDefault="00F5794D" w:rsidP="005676BB">
      <w:r>
        <w:separator/>
      </w:r>
    </w:p>
  </w:footnote>
  <w:footnote w:type="continuationSeparator" w:id="0">
    <w:p w14:paraId="61B47655" w14:textId="77777777" w:rsidR="00F5794D" w:rsidRDefault="00F5794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252E4"/>
    <w:rsid w:val="000600ED"/>
    <w:rsid w:val="001103E5"/>
    <w:rsid w:val="001456F1"/>
    <w:rsid w:val="001D7781"/>
    <w:rsid w:val="002209A5"/>
    <w:rsid w:val="002376F2"/>
    <w:rsid w:val="002A4A81"/>
    <w:rsid w:val="002B76BF"/>
    <w:rsid w:val="003071A2"/>
    <w:rsid w:val="003333EC"/>
    <w:rsid w:val="003F20F5"/>
    <w:rsid w:val="00547602"/>
    <w:rsid w:val="00550F69"/>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5794D"/>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8F6C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C0D4-BCA8-429B-B57E-7DFD079B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2022-07-15T08:04:00Z</dcterms:created>
  <dcterms:modified xsi:type="dcterms:W3CDTF">2022-07-15T08:04:00Z</dcterms:modified>
</cp:coreProperties>
</file>