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3F3BA"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0D69F5EC"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外用剤</w:t>
      </w:r>
    </w:p>
    <w:p w14:paraId="350C1FEC"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2020</w:t>
      </w:r>
      <w:r w:rsidRPr="007D422F">
        <w:rPr>
          <w:rFonts w:asciiTheme="minorEastAsia" w:hAnsiTheme="minorEastAsia" w:hint="eastAsia"/>
          <w:sz w:val="20"/>
          <w:szCs w:val="20"/>
        </w:rPr>
        <w:t>年</w:t>
      </w:r>
      <w:r w:rsidRPr="007D422F">
        <w:rPr>
          <w:rFonts w:asciiTheme="minorEastAsia" w:hAnsiTheme="minorEastAsia"/>
          <w:sz w:val="20"/>
          <w:szCs w:val="20"/>
        </w:rPr>
        <w:t>02</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5E606943" w14:textId="77777777" w:rsidTr="003F20F5">
        <w:tc>
          <w:tcPr>
            <w:tcW w:w="9968" w:type="dxa"/>
            <w:gridSpan w:val="2"/>
          </w:tcPr>
          <w:p w14:paraId="2D317BA0"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31747748" w14:textId="77777777" w:rsidTr="009166E6">
        <w:trPr>
          <w:trHeight w:val="1134"/>
        </w:trPr>
        <w:tc>
          <w:tcPr>
            <w:tcW w:w="7807" w:type="dxa"/>
          </w:tcPr>
          <w:p w14:paraId="33B31BC3"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モメタゾン点鼻液</w:t>
            </w:r>
            <w:r w:rsidRPr="000600ED">
              <w:rPr>
                <w:rFonts w:asciiTheme="majorEastAsia" w:eastAsiaTheme="majorEastAsia" w:hAnsiTheme="majorEastAsia"/>
                <w:b/>
                <w:sz w:val="24"/>
                <w:szCs w:val="24"/>
              </w:rPr>
              <w:t>50</w:t>
            </w:r>
            <w:r w:rsidRPr="000600ED">
              <w:rPr>
                <w:rFonts w:asciiTheme="majorEastAsia" w:eastAsiaTheme="majorEastAsia" w:hAnsiTheme="majorEastAsia" w:hint="eastAsia"/>
                <w:b/>
                <w:sz w:val="24"/>
                <w:szCs w:val="24"/>
              </w:rPr>
              <w:t>μ</w:t>
            </w:r>
            <w:r w:rsidRPr="000600ED">
              <w:rPr>
                <w:rFonts w:asciiTheme="majorEastAsia" w:eastAsiaTheme="majorEastAsia" w:hAnsiTheme="majorEastAsia"/>
                <w:b/>
                <w:sz w:val="24"/>
                <w:szCs w:val="24"/>
              </w:rPr>
              <w:t>g</w:t>
            </w:r>
            <w:r w:rsidRPr="000600ED">
              <w:rPr>
                <w:rFonts w:asciiTheme="majorEastAsia" w:eastAsiaTheme="majorEastAsia" w:hAnsiTheme="majorEastAsia" w:hint="eastAsia"/>
                <w:b/>
                <w:sz w:val="24"/>
                <w:szCs w:val="24"/>
              </w:rPr>
              <w:t>「</w:t>
            </w:r>
            <w:r w:rsidRPr="000600ED">
              <w:rPr>
                <w:rFonts w:asciiTheme="majorEastAsia" w:eastAsiaTheme="majorEastAsia" w:hAnsiTheme="majorEastAsia"/>
                <w:b/>
                <w:sz w:val="24"/>
                <w:szCs w:val="24"/>
              </w:rPr>
              <w:t>CEO</w:t>
            </w:r>
            <w:r w:rsidRPr="000600ED">
              <w:rPr>
                <w:rFonts w:asciiTheme="majorEastAsia" w:eastAsiaTheme="majorEastAsia" w:hAnsiTheme="majorEastAsia" w:hint="eastAsia"/>
                <w:b/>
                <w:sz w:val="24"/>
                <w:szCs w:val="24"/>
              </w:rPr>
              <w:t>」</w:t>
            </w:r>
            <w:r w:rsidRPr="000600ED">
              <w:rPr>
                <w:rFonts w:asciiTheme="majorEastAsia" w:eastAsiaTheme="majorEastAsia" w:hAnsiTheme="majorEastAsia"/>
                <w:b/>
                <w:sz w:val="24"/>
                <w:szCs w:val="24"/>
              </w:rPr>
              <w:t>112</w:t>
            </w:r>
            <w:r w:rsidRPr="000600ED">
              <w:rPr>
                <w:rFonts w:asciiTheme="majorEastAsia" w:eastAsiaTheme="majorEastAsia" w:hAnsiTheme="majorEastAsia" w:hint="eastAsia"/>
                <w:b/>
                <w:sz w:val="24"/>
                <w:szCs w:val="24"/>
              </w:rPr>
              <w:t>噴霧用</w:t>
            </w:r>
          </w:p>
          <w:p w14:paraId="793CDB4F"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モメタゾンフランカルボン酸エステル水和物</w:t>
            </w:r>
            <w:r w:rsidRPr="000600ED">
              <w:rPr>
                <w:rFonts w:asciiTheme="minorEastAsia" w:hAnsiTheme="minorEastAsia"/>
                <w:sz w:val="20"/>
                <w:szCs w:val="20"/>
              </w:rPr>
              <w:t>(Mometasone furoate hydrate)</w:t>
            </w:r>
          </w:p>
          <w:p w14:paraId="2EB64CE0"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定量噴霧式の点鼻剤、（本体）白色、（キャップ）青緑色</w:t>
            </w:r>
          </w:p>
          <w:p w14:paraId="22B00BDD"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モメタゾン点鼻液</w:t>
            </w:r>
            <w:r w:rsidR="000600ED" w:rsidRPr="000600ED">
              <w:rPr>
                <w:rFonts w:asciiTheme="minorEastAsia" w:hAnsiTheme="minorEastAsia"/>
                <w:sz w:val="20"/>
                <w:szCs w:val="20"/>
              </w:rPr>
              <w:t>50</w:t>
            </w:r>
            <w:r w:rsidR="000600ED" w:rsidRPr="000600ED">
              <w:rPr>
                <w:rFonts w:asciiTheme="minorEastAsia" w:hAnsiTheme="minorEastAsia" w:hint="eastAsia"/>
                <w:sz w:val="20"/>
                <w:szCs w:val="20"/>
              </w:rPr>
              <w:t>μ</w:t>
            </w:r>
            <w:r w:rsidR="000600ED" w:rsidRPr="000600ED">
              <w:rPr>
                <w:rFonts w:asciiTheme="minorEastAsia" w:hAnsiTheme="minorEastAsia"/>
                <w:sz w:val="20"/>
                <w:szCs w:val="20"/>
              </w:rPr>
              <w:t>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CEO</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112</w:t>
            </w:r>
            <w:r w:rsidR="000600ED" w:rsidRPr="000600ED">
              <w:rPr>
                <w:rFonts w:asciiTheme="minorEastAsia" w:hAnsiTheme="minorEastAsia" w:hint="eastAsia"/>
                <w:sz w:val="20"/>
                <w:szCs w:val="20"/>
              </w:rPr>
              <w:t>噴霧用</w:t>
            </w:r>
          </w:p>
        </w:tc>
        <w:tc>
          <w:tcPr>
            <w:tcW w:w="2161" w:type="dxa"/>
          </w:tcPr>
          <w:p w14:paraId="56C3D2A2" w14:textId="77777777" w:rsidR="00D24830" w:rsidRPr="000600ED" w:rsidRDefault="00EF3AA6" w:rsidP="001103E5">
            <w:pPr>
              <w:jc w:val="center"/>
              <w:rPr>
                <w:rFonts w:asciiTheme="minorEastAsia"/>
                <w:sz w:val="20"/>
                <w:szCs w:val="20"/>
              </w:rPr>
            </w:pPr>
            <w:r w:rsidRPr="00EF3AA6">
              <w:rPr>
                <w:rFonts w:asciiTheme="minorEastAsia"/>
                <w:noProof/>
                <w:sz w:val="20"/>
                <w:szCs w:val="20"/>
              </w:rPr>
              <w:drawing>
                <wp:inline distT="0" distB="0" distL="0" distR="0" wp14:anchorId="131C25C6" wp14:editId="39E1D773">
                  <wp:extent cx="78105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647700"/>
                          </a:xfrm>
                          <a:prstGeom prst="rect">
                            <a:avLst/>
                          </a:prstGeom>
                          <a:noFill/>
                          <a:ln>
                            <a:noFill/>
                          </a:ln>
                        </pic:spPr>
                      </pic:pic>
                    </a:graphicData>
                  </a:graphic>
                </wp:inline>
              </w:drawing>
            </w:r>
          </w:p>
        </w:tc>
      </w:tr>
      <w:tr w:rsidR="00D24830" w14:paraId="7779F631" w14:textId="77777777" w:rsidTr="003F20F5">
        <w:tc>
          <w:tcPr>
            <w:tcW w:w="9968" w:type="dxa"/>
            <w:gridSpan w:val="2"/>
          </w:tcPr>
          <w:p w14:paraId="5C10C43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0A457C7B" w14:textId="77777777" w:rsidR="002C5CEC" w:rsidRDefault="000600ED" w:rsidP="003F20F5">
            <w:pPr>
              <w:ind w:leftChars="100" w:left="210"/>
              <w:jc w:val="left"/>
            </w:pPr>
            <w:r w:rsidRPr="000600ED">
              <w:rPr>
                <w:rFonts w:asciiTheme="minorEastAsia" w:hAnsiTheme="minorEastAsia" w:hint="eastAsia"/>
                <w:sz w:val="20"/>
                <w:szCs w:val="20"/>
              </w:rPr>
              <w:t>合成副腎皮質ステロイド剤で、抗アレルギー作用、抗炎症作用があり、鼻粘膜に直接作用し、炎症を抑えて鼻症状（くしゃみ、鼻水、鼻づまり、鼻内のかゆみなど）を改善します。</w:t>
            </w:r>
          </w:p>
          <w:p w14:paraId="26C53B20"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通常、アレルギー性鼻炎の治療に用いられますが、十分な効果が現れるまでには数日かかります。</w:t>
            </w:r>
          </w:p>
        </w:tc>
      </w:tr>
      <w:tr w:rsidR="00D24830" w14:paraId="05815561" w14:textId="77777777" w:rsidTr="003F20F5">
        <w:tc>
          <w:tcPr>
            <w:tcW w:w="9968" w:type="dxa"/>
            <w:gridSpan w:val="2"/>
          </w:tcPr>
          <w:p w14:paraId="1CE69F2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56745DA1" w14:textId="77777777" w:rsidR="002C5CEC"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・以前に薬を使用して、かゆみ、発疹などのアレルギー症状が出たことがある。感染症、全身の真菌症、結核性疾患、眼の単純ヘルペス、反復性鼻出血（鼻血を繰り返す）がある。</w:t>
            </w:r>
          </w:p>
          <w:p w14:paraId="4938C7BF" w14:textId="77777777" w:rsidR="002C5CEC" w:rsidRDefault="000600ED" w:rsidP="001456F1">
            <w:pPr>
              <w:ind w:leftChars="100" w:left="410" w:hangingChars="100" w:hanging="200"/>
            </w:pPr>
            <w:r w:rsidRPr="000600ED">
              <w:rPr>
                <w:rFonts w:asciiTheme="minorEastAsia" w:hAnsiTheme="minorEastAsia" w:hint="eastAsia"/>
                <w:sz w:val="20"/>
                <w:szCs w:val="20"/>
              </w:rPr>
              <w:t>・妊娠または授乳中</w:t>
            </w:r>
          </w:p>
          <w:p w14:paraId="2253D78F"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36707BF6" w14:textId="77777777" w:rsidTr="003F20F5">
        <w:trPr>
          <w:trHeight w:val="788"/>
        </w:trPr>
        <w:tc>
          <w:tcPr>
            <w:tcW w:w="9968" w:type="dxa"/>
            <w:gridSpan w:val="2"/>
          </w:tcPr>
          <w:p w14:paraId="4DB5283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39D4350C"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1D03E541" w14:textId="77777777" w:rsidR="002C5CEC"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成人</w:t>
            </w:r>
            <w:r w:rsidRPr="000600ED">
              <w:rPr>
                <w:rFonts w:asciiTheme="minorEastAsia" w:hAnsiTheme="minorEastAsia" w:hint="eastAsia"/>
                <w:sz w:val="20"/>
                <w:szCs w:val="20"/>
              </w:rPr>
              <w:t>：通常、各鼻腔内に</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噴霧ずつ（主成分として</w:t>
            </w:r>
            <w:r w:rsidRPr="000600ED">
              <w:rPr>
                <w:rFonts w:asciiTheme="minorEastAsia" w:hAnsiTheme="minorEastAsia"/>
                <w:sz w:val="20"/>
                <w:szCs w:val="20"/>
              </w:rPr>
              <w:t>200</w:t>
            </w:r>
            <w:r w:rsidRPr="000600ED">
              <w:rPr>
                <w:rFonts w:asciiTheme="minorEastAsia" w:hAnsiTheme="minorEastAsia" w:hint="eastAsia"/>
                <w:sz w:val="20"/>
                <w:szCs w:val="20"/>
              </w:rPr>
              <w:t>μ</w:t>
            </w:r>
            <w:r w:rsidRPr="000600ED">
              <w:rPr>
                <w:rFonts w:asciiTheme="minorEastAsia" w:hAnsiTheme="minorEastAsia"/>
                <w:sz w:val="20"/>
                <w:szCs w:val="20"/>
              </w:rPr>
              <w:t>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回噴霧吸入します。</w:t>
            </w:r>
          </w:p>
          <w:p w14:paraId="397EA490" w14:textId="77777777" w:rsidR="002C5CEC" w:rsidRDefault="000600ED" w:rsidP="002B76BF">
            <w:pPr>
              <w:ind w:leftChars="200" w:left="420"/>
            </w:pPr>
            <w:r w:rsidRPr="000600ED">
              <w:rPr>
                <w:rFonts w:asciiTheme="minorEastAsia" w:hAnsiTheme="minorEastAsia"/>
                <w:sz w:val="20"/>
                <w:szCs w:val="20"/>
                <w:u w:val="single"/>
              </w:rPr>
              <w:t>12</w:t>
            </w:r>
            <w:r w:rsidRPr="000600ED">
              <w:rPr>
                <w:rFonts w:asciiTheme="minorEastAsia" w:hAnsiTheme="minorEastAsia" w:hint="eastAsia"/>
                <w:sz w:val="20"/>
                <w:szCs w:val="20"/>
                <w:u w:val="single"/>
              </w:rPr>
              <w:t>歳未満の小児</w:t>
            </w:r>
            <w:r w:rsidRPr="000600ED">
              <w:rPr>
                <w:rFonts w:asciiTheme="minorEastAsia" w:hAnsiTheme="minorEastAsia" w:hint="eastAsia"/>
                <w:sz w:val="20"/>
                <w:szCs w:val="20"/>
              </w:rPr>
              <w:t>：通常、各鼻腔内に</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噴霧ずつ（主成分として</w:t>
            </w:r>
            <w:r w:rsidRPr="000600ED">
              <w:rPr>
                <w:rFonts w:asciiTheme="minorEastAsia" w:hAnsiTheme="minorEastAsia"/>
                <w:sz w:val="20"/>
                <w:szCs w:val="20"/>
              </w:rPr>
              <w:t>100</w:t>
            </w:r>
            <w:r w:rsidRPr="000600ED">
              <w:rPr>
                <w:rFonts w:asciiTheme="minorEastAsia" w:hAnsiTheme="minorEastAsia" w:hint="eastAsia"/>
                <w:sz w:val="20"/>
                <w:szCs w:val="20"/>
              </w:rPr>
              <w:t>μ</w:t>
            </w:r>
            <w:r w:rsidRPr="000600ED">
              <w:rPr>
                <w:rFonts w:asciiTheme="minorEastAsia" w:hAnsiTheme="minorEastAsia"/>
                <w:sz w:val="20"/>
                <w:szCs w:val="20"/>
              </w:rPr>
              <w:t>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回噴霧吸入します。</w:t>
            </w:r>
          </w:p>
          <w:p w14:paraId="4A7BF9C2" w14:textId="77777777" w:rsidR="002C5CEC" w:rsidRDefault="000600ED" w:rsidP="002B76BF">
            <w:pPr>
              <w:ind w:leftChars="200" w:left="420"/>
            </w:pPr>
            <w:r w:rsidRPr="000600ED">
              <w:rPr>
                <w:rFonts w:asciiTheme="minorEastAsia" w:hAnsiTheme="minorEastAsia"/>
                <w:sz w:val="20"/>
                <w:szCs w:val="20"/>
                <w:u w:val="single"/>
              </w:rPr>
              <w:t>12</w:t>
            </w:r>
            <w:r w:rsidRPr="000600ED">
              <w:rPr>
                <w:rFonts w:asciiTheme="minorEastAsia" w:hAnsiTheme="minorEastAsia" w:hint="eastAsia"/>
                <w:sz w:val="20"/>
                <w:szCs w:val="20"/>
                <w:u w:val="single"/>
              </w:rPr>
              <w:t>歳以上の小児</w:t>
            </w:r>
            <w:r w:rsidRPr="000600ED">
              <w:rPr>
                <w:rFonts w:asciiTheme="minorEastAsia" w:hAnsiTheme="minorEastAsia" w:hint="eastAsia"/>
                <w:sz w:val="20"/>
                <w:szCs w:val="20"/>
              </w:rPr>
              <w:t>：通常、各鼻腔内に</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噴霧ずつ（主成分として</w:t>
            </w:r>
            <w:r w:rsidRPr="000600ED">
              <w:rPr>
                <w:rFonts w:asciiTheme="minorEastAsia" w:hAnsiTheme="minorEastAsia"/>
                <w:sz w:val="20"/>
                <w:szCs w:val="20"/>
              </w:rPr>
              <w:t>200</w:t>
            </w:r>
            <w:r w:rsidRPr="000600ED">
              <w:rPr>
                <w:rFonts w:asciiTheme="minorEastAsia" w:hAnsiTheme="minorEastAsia" w:hint="eastAsia"/>
                <w:sz w:val="20"/>
                <w:szCs w:val="20"/>
              </w:rPr>
              <w:t>μ</w:t>
            </w:r>
            <w:r w:rsidRPr="000600ED">
              <w:rPr>
                <w:rFonts w:asciiTheme="minorEastAsia" w:hAnsiTheme="minorEastAsia"/>
                <w:sz w:val="20"/>
                <w:szCs w:val="20"/>
              </w:rPr>
              <w:t>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回噴霧吸入します。</w:t>
            </w:r>
          </w:p>
          <w:p w14:paraId="11297254" w14:textId="77777777" w:rsidR="002C5CEC" w:rsidRDefault="000600ED" w:rsidP="002B76BF">
            <w:pPr>
              <w:ind w:leftChars="200" w:left="420"/>
            </w:pPr>
            <w:r w:rsidRPr="000600ED">
              <w:rPr>
                <w:rFonts w:asciiTheme="minorEastAsia" w:hAnsiTheme="minorEastAsia" w:hint="eastAsia"/>
                <w:sz w:val="20"/>
                <w:szCs w:val="20"/>
              </w:rPr>
              <w:t>いずれの場合も、必ず指示された使用方法に従ってください。</w:t>
            </w:r>
          </w:p>
          <w:p w14:paraId="7E13B4BD" w14:textId="77777777" w:rsidR="002C5CEC" w:rsidRDefault="000600ED" w:rsidP="001456F1">
            <w:pPr>
              <w:ind w:leftChars="100" w:left="410" w:hangingChars="100" w:hanging="200"/>
            </w:pPr>
            <w:r w:rsidRPr="000600ED">
              <w:rPr>
                <w:rFonts w:asciiTheme="minorEastAsia" w:hAnsiTheme="minorEastAsia" w:hint="eastAsia"/>
                <w:sz w:val="20"/>
                <w:szCs w:val="20"/>
              </w:rPr>
              <w:t>・携帯袋に入れ、使用する時は、使用説明書をよく読んで使用してください。</w:t>
            </w:r>
          </w:p>
          <w:p w14:paraId="5509A7A7" w14:textId="77777777" w:rsidR="002C5CEC" w:rsidRDefault="000600ED" w:rsidP="001456F1">
            <w:pPr>
              <w:ind w:leftChars="100" w:left="410" w:hangingChars="100" w:hanging="200"/>
            </w:pPr>
            <w:r w:rsidRPr="000600ED">
              <w:rPr>
                <w:rFonts w:asciiTheme="minorEastAsia" w:hAnsiTheme="minorEastAsia" w:hint="eastAsia"/>
                <w:sz w:val="20"/>
                <w:szCs w:val="20"/>
              </w:rPr>
              <w:t>・容器の先端部分を針などで絶対に突かないでください。先端の穴が破損し、噴霧できなくなります。</w:t>
            </w:r>
          </w:p>
          <w:p w14:paraId="6E718835" w14:textId="77777777" w:rsidR="002C5CEC" w:rsidRDefault="000600ED" w:rsidP="001456F1">
            <w:pPr>
              <w:ind w:leftChars="100" w:left="410" w:hangingChars="100" w:hanging="200"/>
            </w:pPr>
            <w:r w:rsidRPr="000600ED">
              <w:rPr>
                <w:rFonts w:asciiTheme="minorEastAsia" w:hAnsiTheme="minorEastAsia" w:hint="eastAsia"/>
                <w:sz w:val="20"/>
                <w:szCs w:val="20"/>
              </w:rPr>
              <w:t>・使い忘れた場合は、気がついた時点で忘れた</w:t>
            </w:r>
            <w:r w:rsidRPr="000600ED">
              <w:rPr>
                <w:rFonts w:asciiTheme="minorEastAsia" w:hAnsiTheme="minorEastAsia"/>
                <w:sz w:val="20"/>
                <w:szCs w:val="20"/>
              </w:rPr>
              <w:t>1</w:t>
            </w:r>
            <w:r w:rsidRPr="000600ED">
              <w:rPr>
                <w:rFonts w:asciiTheme="minorEastAsia" w:hAnsiTheme="minorEastAsia" w:hint="eastAsia"/>
                <w:sz w:val="20"/>
                <w:szCs w:val="20"/>
              </w:rPr>
              <w:t>回分を使用してください。ただし、次に使用する時間が近い場合は、次の</w:t>
            </w:r>
            <w:r w:rsidRPr="000600ED">
              <w:rPr>
                <w:rFonts w:asciiTheme="minorEastAsia" w:hAnsiTheme="minorEastAsia"/>
                <w:sz w:val="20"/>
                <w:szCs w:val="20"/>
              </w:rPr>
              <w:t>1</w:t>
            </w:r>
            <w:r w:rsidRPr="000600ED">
              <w:rPr>
                <w:rFonts w:asciiTheme="minorEastAsia" w:hAnsiTheme="minorEastAsia" w:hint="eastAsia"/>
                <w:sz w:val="20"/>
                <w:szCs w:val="20"/>
              </w:rPr>
              <w:t>回分を抜いてください。絶対に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回分を一度に使わないでください。</w:t>
            </w:r>
          </w:p>
          <w:p w14:paraId="14835197" w14:textId="77777777" w:rsidR="002C5CEC" w:rsidRDefault="000600ED" w:rsidP="001456F1">
            <w:pPr>
              <w:ind w:leftChars="100" w:left="410" w:hangingChars="100" w:hanging="200"/>
            </w:pPr>
            <w:r w:rsidRPr="000600ED">
              <w:rPr>
                <w:rFonts w:asciiTheme="minorEastAsia" w:hAnsiTheme="minorEastAsia" w:hint="eastAsia"/>
                <w:sz w:val="20"/>
                <w:szCs w:val="20"/>
              </w:rPr>
              <w:t>・誤って多く使用した場合は医師または薬剤師に相談してください。</w:t>
            </w:r>
          </w:p>
          <w:p w14:paraId="0CDDDCE9"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・医師の指示なしに、自分の判断で使用するのを止めないでください。</w:t>
            </w:r>
          </w:p>
        </w:tc>
      </w:tr>
      <w:tr w:rsidR="00D24830" w14:paraId="2E7DEFE2" w14:textId="77777777" w:rsidTr="003F20F5">
        <w:tc>
          <w:tcPr>
            <w:tcW w:w="9968" w:type="dxa"/>
            <w:gridSpan w:val="2"/>
          </w:tcPr>
          <w:p w14:paraId="1450516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684EB4E0" w14:textId="77777777" w:rsidR="00D24830" w:rsidRPr="000600ED" w:rsidRDefault="00D24830" w:rsidP="003F20F5">
            <w:pPr>
              <w:ind w:leftChars="100" w:left="410" w:hangingChars="100" w:hanging="200"/>
              <w:jc w:val="left"/>
              <w:rPr>
                <w:rFonts w:asciiTheme="minorEastAsia"/>
                <w:sz w:val="20"/>
                <w:szCs w:val="20"/>
              </w:rPr>
            </w:pPr>
          </w:p>
        </w:tc>
      </w:tr>
      <w:tr w:rsidR="00D24830" w14:paraId="3E66A864" w14:textId="77777777" w:rsidTr="003F20F5">
        <w:tc>
          <w:tcPr>
            <w:tcW w:w="9968" w:type="dxa"/>
            <w:gridSpan w:val="2"/>
          </w:tcPr>
          <w:p w14:paraId="30688A4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358D3263" w14:textId="77777777" w:rsidR="00D24830" w:rsidRPr="000600ED" w:rsidRDefault="00D24830" w:rsidP="003F20F5">
            <w:pPr>
              <w:ind w:leftChars="100" w:left="210"/>
              <w:jc w:val="left"/>
              <w:rPr>
                <w:rFonts w:asciiTheme="minorEastAsia"/>
                <w:sz w:val="20"/>
                <w:szCs w:val="20"/>
              </w:rPr>
            </w:pPr>
            <w:r w:rsidRPr="000600ED">
              <w:rPr>
                <w:rFonts w:asciiTheme="minorEastAsia" w:hAnsiTheme="minorEastAsia" w:hint="eastAsia"/>
                <w:sz w:val="20"/>
                <w:szCs w:val="20"/>
              </w:rPr>
              <w:t>主な副作用として、鼻症状（刺激感、かゆみ、乾燥感、痛み、発赤など）、咽喉頭症状（刺激感、痛み、不快感、乾燥など）、鼻出血などが報告されています。このような症状に気づいたら、担当の医師または薬剤師に相談してください。</w:t>
            </w:r>
          </w:p>
          <w:p w14:paraId="04D2D816"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27B8687C"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688D2221"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・呼吸困難、じんましん、全身のかゆみを伴った発赤</w:t>
            </w:r>
            <w:r w:rsidRPr="000600ED">
              <w:rPr>
                <w:rFonts w:asciiTheme="minorEastAsia" w:hAnsiTheme="minorEastAsia"/>
                <w:sz w:val="20"/>
                <w:szCs w:val="20"/>
              </w:rPr>
              <w:t xml:space="preserve"> [</w:t>
            </w:r>
            <w:r w:rsidRPr="000600ED">
              <w:rPr>
                <w:rFonts w:asciiTheme="minorEastAsia" w:hAnsiTheme="minorEastAsia" w:hint="eastAsia"/>
                <w:sz w:val="20"/>
                <w:szCs w:val="20"/>
              </w:rPr>
              <w:t>アナフィラキシー</w:t>
            </w:r>
            <w:r w:rsidRPr="000600ED">
              <w:rPr>
                <w:rFonts w:asciiTheme="minorEastAsia" w:hAnsiTheme="minorEastAsia"/>
                <w:sz w:val="20"/>
                <w:szCs w:val="20"/>
              </w:rPr>
              <w:t>]</w:t>
            </w:r>
          </w:p>
          <w:p w14:paraId="096337F7"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58B0E9A1" w14:textId="77777777" w:rsidTr="003F20F5">
        <w:tc>
          <w:tcPr>
            <w:tcW w:w="9968" w:type="dxa"/>
            <w:gridSpan w:val="2"/>
          </w:tcPr>
          <w:p w14:paraId="0356DDD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368A69D0" w14:textId="77777777" w:rsidR="002C5CEC"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770A1412"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w:t>
            </w:r>
          </w:p>
        </w:tc>
      </w:tr>
      <w:tr w:rsidR="00D24830" w14:paraId="3AE0F83E" w14:textId="77777777" w:rsidTr="003F20F5">
        <w:tc>
          <w:tcPr>
            <w:tcW w:w="9968" w:type="dxa"/>
            <w:gridSpan w:val="2"/>
          </w:tcPr>
          <w:p w14:paraId="15FF9F55"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0A902B31" w14:textId="77777777" w:rsidR="00D24830" w:rsidRDefault="00D24830" w:rsidP="003F20F5">
            <w:pPr>
              <w:rPr>
                <w:rFonts w:asciiTheme="minorEastAsia"/>
                <w:sz w:val="20"/>
                <w:szCs w:val="20"/>
              </w:rPr>
            </w:pPr>
          </w:p>
          <w:p w14:paraId="57D5A9D3" w14:textId="77777777" w:rsidR="00D24830" w:rsidRPr="007D422F" w:rsidRDefault="00D24830" w:rsidP="003F20F5">
            <w:pPr>
              <w:rPr>
                <w:rFonts w:asciiTheme="majorEastAsia" w:eastAsiaTheme="majorEastAsia" w:hAnsiTheme="majorEastAsia"/>
                <w:sz w:val="20"/>
                <w:szCs w:val="20"/>
              </w:rPr>
            </w:pPr>
          </w:p>
        </w:tc>
      </w:tr>
    </w:tbl>
    <w:p w14:paraId="63A02E46"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222F2" w14:textId="77777777" w:rsidR="00C46289" w:rsidRDefault="00C46289" w:rsidP="005676BB">
      <w:r>
        <w:separator/>
      </w:r>
    </w:p>
  </w:endnote>
  <w:endnote w:type="continuationSeparator" w:id="0">
    <w:p w14:paraId="521B7836" w14:textId="77777777" w:rsidR="00C46289" w:rsidRDefault="00C46289"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065B"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D2EDC" w14:textId="77777777" w:rsidR="00C46289" w:rsidRDefault="00C46289" w:rsidP="005676BB">
      <w:r>
        <w:separator/>
      </w:r>
    </w:p>
  </w:footnote>
  <w:footnote w:type="continuationSeparator" w:id="0">
    <w:p w14:paraId="5F3FE5DD" w14:textId="77777777" w:rsidR="00C46289" w:rsidRDefault="00C46289"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2B76BF"/>
    <w:rsid w:val="002C5CEC"/>
    <w:rsid w:val="003071A2"/>
    <w:rsid w:val="003333EC"/>
    <w:rsid w:val="003F20F5"/>
    <w:rsid w:val="00547602"/>
    <w:rsid w:val="005676BB"/>
    <w:rsid w:val="00571CD3"/>
    <w:rsid w:val="006A40B0"/>
    <w:rsid w:val="006B73E8"/>
    <w:rsid w:val="00764B98"/>
    <w:rsid w:val="007B113F"/>
    <w:rsid w:val="007D422F"/>
    <w:rsid w:val="008B2922"/>
    <w:rsid w:val="009166E6"/>
    <w:rsid w:val="00A31947"/>
    <w:rsid w:val="00AB2DE2"/>
    <w:rsid w:val="00BB5781"/>
    <w:rsid w:val="00C46289"/>
    <w:rsid w:val="00D24830"/>
    <w:rsid w:val="00D94F0B"/>
    <w:rsid w:val="00E0621B"/>
    <w:rsid w:val="00EA6A65"/>
    <w:rsid w:val="00EF3AA6"/>
    <w:rsid w:val="00F01A72"/>
    <w:rsid w:val="00F94CC2"/>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B1023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44FC2-BFE2-43AC-990B-1CB0EE661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2022-07-15T08:12:00Z</dcterms:created>
  <dcterms:modified xsi:type="dcterms:W3CDTF">2022-07-15T08:12:00Z</dcterms:modified>
</cp:coreProperties>
</file>