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7A039"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531A6A3F"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376ACDED"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2015</w:t>
      </w:r>
      <w:r w:rsidRPr="007D422F">
        <w:rPr>
          <w:rFonts w:asciiTheme="minorEastAsia" w:hAnsiTheme="minorEastAsia" w:hint="eastAsia"/>
          <w:sz w:val="20"/>
          <w:szCs w:val="20"/>
        </w:rPr>
        <w:t>年</w:t>
      </w:r>
      <w:r w:rsidRPr="007D422F">
        <w:rPr>
          <w:rFonts w:asciiTheme="minorEastAsia" w:hAnsiTheme="minorEastAsia"/>
          <w:sz w:val="20"/>
          <w:szCs w:val="20"/>
        </w:rPr>
        <w:t>11</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77013B29" w14:textId="77777777" w:rsidTr="003F20F5">
        <w:tc>
          <w:tcPr>
            <w:tcW w:w="9968" w:type="dxa"/>
            <w:gridSpan w:val="2"/>
          </w:tcPr>
          <w:p w14:paraId="176ACB2D"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28356A46" w14:textId="77777777" w:rsidTr="009166E6">
        <w:trPr>
          <w:trHeight w:val="1134"/>
        </w:trPr>
        <w:tc>
          <w:tcPr>
            <w:tcW w:w="7807" w:type="dxa"/>
          </w:tcPr>
          <w:p w14:paraId="05478E7B"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プランルカスト錠</w:t>
            </w:r>
            <w:r w:rsidRPr="000600ED">
              <w:rPr>
                <w:rFonts w:asciiTheme="majorEastAsia" w:eastAsiaTheme="majorEastAsia" w:hAnsiTheme="majorEastAsia"/>
                <w:b/>
                <w:sz w:val="24"/>
                <w:szCs w:val="24"/>
              </w:rPr>
              <w:t>112.5mg</w:t>
            </w:r>
            <w:r w:rsidRPr="000600ED">
              <w:rPr>
                <w:rFonts w:asciiTheme="majorEastAsia" w:eastAsiaTheme="majorEastAsia" w:hAnsiTheme="majorEastAsia" w:hint="eastAsia"/>
                <w:b/>
                <w:sz w:val="24"/>
                <w:szCs w:val="24"/>
              </w:rPr>
              <w:t>「</w:t>
            </w:r>
            <w:r w:rsidRPr="000600ED">
              <w:rPr>
                <w:rFonts w:asciiTheme="majorEastAsia" w:eastAsiaTheme="majorEastAsia" w:hAnsiTheme="majorEastAsia"/>
                <w:b/>
                <w:sz w:val="24"/>
                <w:szCs w:val="24"/>
              </w:rPr>
              <w:t>CEO</w:t>
            </w:r>
            <w:r w:rsidRPr="000600ED">
              <w:rPr>
                <w:rFonts w:asciiTheme="majorEastAsia" w:eastAsiaTheme="majorEastAsia" w:hAnsiTheme="majorEastAsia" w:hint="eastAsia"/>
                <w:b/>
                <w:sz w:val="24"/>
                <w:szCs w:val="24"/>
              </w:rPr>
              <w:t>」</w:t>
            </w:r>
          </w:p>
          <w:p w14:paraId="2531BE75"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プランルカスト水和物</w:t>
            </w:r>
            <w:r w:rsidRPr="000600ED">
              <w:rPr>
                <w:rFonts w:asciiTheme="minorEastAsia" w:hAnsiTheme="minorEastAsia"/>
                <w:sz w:val="20"/>
                <w:szCs w:val="20"/>
              </w:rPr>
              <w:t>(</w:t>
            </w:r>
            <w:proofErr w:type="spellStart"/>
            <w:r w:rsidRPr="000600ED">
              <w:rPr>
                <w:rFonts w:asciiTheme="minorEastAsia" w:hAnsiTheme="minorEastAsia"/>
                <w:sz w:val="20"/>
                <w:szCs w:val="20"/>
              </w:rPr>
              <w:t>Pranlukast</w:t>
            </w:r>
            <w:proofErr w:type="spellEnd"/>
            <w:r w:rsidRPr="000600ED">
              <w:rPr>
                <w:rFonts w:asciiTheme="minorEastAsia" w:hAnsiTheme="minorEastAsia"/>
                <w:sz w:val="20"/>
                <w:szCs w:val="20"/>
              </w:rPr>
              <w:t xml:space="preserve"> hydrate)</w:t>
            </w:r>
          </w:p>
          <w:p w14:paraId="006443B5"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白色～淡黄色の錠剤、直径</w:t>
            </w:r>
            <w:r w:rsidRPr="000600ED">
              <w:rPr>
                <w:rFonts w:asciiTheme="minorEastAsia" w:hAnsiTheme="minorEastAsia"/>
                <w:sz w:val="20"/>
                <w:szCs w:val="20"/>
              </w:rPr>
              <w:t>7.5mm</w:t>
            </w:r>
            <w:r w:rsidRPr="000600ED">
              <w:rPr>
                <w:rFonts w:asciiTheme="minorEastAsia" w:hAnsiTheme="minorEastAsia" w:hint="eastAsia"/>
                <w:sz w:val="20"/>
                <w:szCs w:val="20"/>
              </w:rPr>
              <w:t>、厚み</w:t>
            </w:r>
            <w:r w:rsidRPr="000600ED">
              <w:rPr>
                <w:rFonts w:asciiTheme="minorEastAsia" w:hAnsiTheme="minorEastAsia"/>
                <w:sz w:val="20"/>
                <w:szCs w:val="20"/>
              </w:rPr>
              <w:t>2.7mm</w:t>
            </w:r>
          </w:p>
          <w:p w14:paraId="218628E2" w14:textId="77777777" w:rsidR="00D24830" w:rsidRPr="000600ED" w:rsidRDefault="00D24830" w:rsidP="003F20F5">
            <w:pPr>
              <w:ind w:leftChars="100" w:left="1415" w:hangingChars="600" w:hanging="1205"/>
              <w:jc w:val="left"/>
              <w:rPr>
                <w:rFonts w:asciiTheme="minorEastAsia"/>
                <w:sz w:val="20"/>
                <w:szCs w:val="20"/>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（表）プランルカスト</w:t>
            </w:r>
            <w:r w:rsidR="000600ED" w:rsidRPr="000600ED">
              <w:rPr>
                <w:rFonts w:asciiTheme="minorEastAsia" w:hAnsiTheme="minorEastAsia"/>
                <w:sz w:val="20"/>
                <w:szCs w:val="20"/>
              </w:rPr>
              <w:t>112.5mg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CEO</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CEO 131</w:t>
            </w:r>
            <w:r w:rsidR="000600ED" w:rsidRPr="000600ED">
              <w:rPr>
                <w:rFonts w:asciiTheme="minorEastAsia" w:hAnsiTheme="minorEastAsia" w:hint="eastAsia"/>
                <w:sz w:val="20"/>
                <w:szCs w:val="20"/>
              </w:rPr>
              <w:t>、プランルカスト</w:t>
            </w:r>
            <w:r w:rsidR="000600ED" w:rsidRPr="000600ED">
              <w:rPr>
                <w:rFonts w:asciiTheme="minorEastAsia" w:hAnsiTheme="minorEastAsia"/>
                <w:sz w:val="20"/>
                <w:szCs w:val="20"/>
              </w:rPr>
              <w:t>112.5mg</w:t>
            </w:r>
          </w:p>
          <w:p w14:paraId="32DB2D70" w14:textId="77777777" w:rsidR="00D24830" w:rsidRPr="000600ED" w:rsidRDefault="000600ED" w:rsidP="00AA4132">
            <w:pPr>
              <w:ind w:leftChars="650" w:left="1365"/>
              <w:jc w:val="left"/>
              <w:rPr>
                <w:rFonts w:asciiTheme="majorEastAsia" w:eastAsiaTheme="majorEastAsia" w:hAnsiTheme="majorEastAsia"/>
                <w:b/>
                <w:sz w:val="24"/>
                <w:szCs w:val="24"/>
              </w:rPr>
            </w:pPr>
            <w:r w:rsidRPr="000600ED">
              <w:rPr>
                <w:rFonts w:asciiTheme="minorEastAsia" w:hAnsiTheme="minorEastAsia" w:hint="eastAsia"/>
                <w:sz w:val="20"/>
                <w:szCs w:val="20"/>
              </w:rPr>
              <w:t>（裏）</w:t>
            </w:r>
            <w:r w:rsidRPr="000600ED">
              <w:rPr>
                <w:rFonts w:asciiTheme="minorEastAsia" w:hAnsiTheme="minorEastAsia"/>
                <w:sz w:val="20"/>
                <w:szCs w:val="20"/>
              </w:rPr>
              <w:t>PRANLUKAST 112.5mg</w:t>
            </w:r>
            <w:r w:rsidRPr="000600ED">
              <w:rPr>
                <w:rFonts w:asciiTheme="minorEastAsia" w:hAnsiTheme="minorEastAsia" w:hint="eastAsia"/>
                <w:sz w:val="20"/>
                <w:szCs w:val="20"/>
              </w:rPr>
              <w:t>「</w:t>
            </w:r>
            <w:r w:rsidRPr="000600ED">
              <w:rPr>
                <w:rFonts w:asciiTheme="minorEastAsia" w:hAnsiTheme="minorEastAsia"/>
                <w:sz w:val="20"/>
                <w:szCs w:val="20"/>
              </w:rPr>
              <w:t>CEO</w:t>
            </w:r>
            <w:r w:rsidRPr="000600ED">
              <w:rPr>
                <w:rFonts w:asciiTheme="minorEastAsia" w:hAnsiTheme="minorEastAsia" w:hint="eastAsia"/>
                <w:sz w:val="20"/>
                <w:szCs w:val="20"/>
              </w:rPr>
              <w:t>」、</w:t>
            </w:r>
            <w:r w:rsidRPr="000600ED">
              <w:rPr>
                <w:rFonts w:asciiTheme="minorEastAsia" w:hAnsiTheme="minorEastAsia"/>
                <w:sz w:val="20"/>
                <w:szCs w:val="20"/>
              </w:rPr>
              <w:t>CEO 131</w:t>
            </w:r>
            <w:r w:rsidRPr="000600ED">
              <w:rPr>
                <w:rFonts w:asciiTheme="minorEastAsia" w:hAnsiTheme="minorEastAsia" w:hint="eastAsia"/>
                <w:sz w:val="20"/>
                <w:szCs w:val="20"/>
              </w:rPr>
              <w:t>、プランルカスト</w:t>
            </w:r>
            <w:r w:rsidRPr="000600ED">
              <w:rPr>
                <w:rFonts w:asciiTheme="minorEastAsia" w:hAnsiTheme="minorEastAsia"/>
                <w:sz w:val="20"/>
                <w:szCs w:val="20"/>
              </w:rPr>
              <w:t>112.5mg</w:t>
            </w:r>
          </w:p>
        </w:tc>
        <w:tc>
          <w:tcPr>
            <w:tcW w:w="2161" w:type="dxa"/>
          </w:tcPr>
          <w:p w14:paraId="1D6AE08E" w14:textId="77777777" w:rsidR="00D24830" w:rsidRPr="000600ED" w:rsidRDefault="00A1043F" w:rsidP="001103E5">
            <w:pPr>
              <w:jc w:val="center"/>
              <w:rPr>
                <w:rFonts w:asciiTheme="minorEastAsia"/>
                <w:sz w:val="20"/>
                <w:szCs w:val="20"/>
              </w:rPr>
            </w:pPr>
            <w:r w:rsidRPr="00A1043F">
              <w:rPr>
                <w:rFonts w:asciiTheme="minorEastAsia" w:hint="eastAsia"/>
                <w:noProof/>
                <w:sz w:val="20"/>
                <w:szCs w:val="20"/>
              </w:rPr>
              <w:drawing>
                <wp:inline distT="0" distB="0" distL="0" distR="0" wp14:anchorId="1F5D9AAF" wp14:editId="6503FEBE">
                  <wp:extent cx="1209675" cy="6381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638175"/>
                          </a:xfrm>
                          <a:prstGeom prst="rect">
                            <a:avLst/>
                          </a:prstGeom>
                          <a:noFill/>
                          <a:ln>
                            <a:noFill/>
                          </a:ln>
                        </pic:spPr>
                      </pic:pic>
                    </a:graphicData>
                  </a:graphic>
                </wp:inline>
              </w:drawing>
            </w:r>
          </w:p>
        </w:tc>
      </w:tr>
      <w:tr w:rsidR="00D24830" w14:paraId="1711DEBF" w14:textId="77777777" w:rsidTr="003F20F5">
        <w:tc>
          <w:tcPr>
            <w:tcW w:w="9968" w:type="dxa"/>
            <w:gridSpan w:val="2"/>
          </w:tcPr>
          <w:p w14:paraId="243ACC3C"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7EB9D43D" w14:textId="77777777" w:rsidR="00A1043F" w:rsidRDefault="000600ED" w:rsidP="003F20F5">
            <w:pPr>
              <w:ind w:leftChars="100" w:left="210"/>
              <w:jc w:val="left"/>
            </w:pPr>
            <w:r w:rsidRPr="000600ED">
              <w:rPr>
                <w:rFonts w:asciiTheme="minorEastAsia" w:hAnsiTheme="minorEastAsia" w:hint="eastAsia"/>
                <w:sz w:val="20"/>
                <w:szCs w:val="20"/>
              </w:rPr>
              <w:t>ロイコトリエン受容体に選択的に結合し、作用を阻害することで、気道の収縮反応、血管透過性、粘膜の浮腫および過敏性などが亢進するのを抑制します。</w:t>
            </w:r>
          </w:p>
          <w:p w14:paraId="3A101C13"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通常、気管支喘息、アレルギー性鼻炎の治療に用いられます。気管支喘息においては、すでに起こっている発作を止める薬ではなく、発作を予防する薬です。</w:t>
            </w:r>
          </w:p>
        </w:tc>
      </w:tr>
      <w:tr w:rsidR="00D24830" w14:paraId="7B9EB2E6" w14:textId="77777777" w:rsidTr="003F20F5">
        <w:tc>
          <w:tcPr>
            <w:tcW w:w="9968" w:type="dxa"/>
            <w:gridSpan w:val="2"/>
          </w:tcPr>
          <w:p w14:paraId="239AF0B3"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14:paraId="0A10B60F" w14:textId="77777777" w:rsidR="00A1043F" w:rsidRDefault="000600ED" w:rsidP="003F20F5">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w:t>
            </w:r>
          </w:p>
          <w:p w14:paraId="3E250550" w14:textId="77777777" w:rsidR="00A1043F" w:rsidRDefault="000600ED" w:rsidP="001456F1">
            <w:pPr>
              <w:ind w:leftChars="100" w:left="410" w:hangingChars="100" w:hanging="200"/>
            </w:pPr>
            <w:r w:rsidRPr="000600ED">
              <w:rPr>
                <w:rFonts w:asciiTheme="minorEastAsia" w:hAnsiTheme="minorEastAsia" w:hint="eastAsia"/>
                <w:sz w:val="20"/>
                <w:szCs w:val="20"/>
              </w:rPr>
              <w:t>・妊娠または授乳中</w:t>
            </w:r>
          </w:p>
          <w:p w14:paraId="2D4999D1"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39CE0F61" w14:textId="77777777" w:rsidTr="003F20F5">
        <w:trPr>
          <w:trHeight w:val="788"/>
        </w:trPr>
        <w:tc>
          <w:tcPr>
            <w:tcW w:w="9968" w:type="dxa"/>
            <w:gridSpan w:val="2"/>
          </w:tcPr>
          <w:p w14:paraId="124228CE"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0F241512"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&lt;&lt;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&gt;&gt;</w:t>
            </w:r>
          </w:p>
          <w:p w14:paraId="764909C9" w14:textId="77777777" w:rsidR="00A1043F" w:rsidRDefault="000600ED" w:rsidP="003F20F5">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w:t>
            </w:r>
            <w:r w:rsidRPr="000600ED">
              <w:rPr>
                <w:rFonts w:asciiTheme="minorEastAsia" w:hAnsiTheme="minorEastAsia" w:hint="eastAsia"/>
                <w:sz w:val="20"/>
                <w:szCs w:val="20"/>
              </w:rPr>
              <w:t>錠（主成分として</w:t>
            </w:r>
            <w:r w:rsidRPr="000600ED">
              <w:rPr>
                <w:rFonts w:asciiTheme="minorEastAsia" w:hAnsiTheme="minorEastAsia"/>
                <w:sz w:val="20"/>
                <w:szCs w:val="20"/>
              </w:rPr>
              <w:t>225mg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回、朝食後と夕食後に服用します。年齢・症状により適宜増減されます。必ず指示された服用方法に従ってください。</w:t>
            </w:r>
          </w:p>
          <w:p w14:paraId="6B095156" w14:textId="77777777" w:rsidR="00A1043F" w:rsidRDefault="000600ED" w:rsidP="001456F1">
            <w:pPr>
              <w:ind w:leftChars="100" w:left="410" w:hangingChars="100" w:hanging="200"/>
            </w:pPr>
            <w:r w:rsidRPr="000600ED">
              <w:rPr>
                <w:rFonts w:asciiTheme="minorEastAsia" w:hAnsiTheme="minorEastAsia" w:hint="eastAsia"/>
                <w:sz w:val="20"/>
                <w:szCs w:val="20"/>
              </w:rPr>
              <w:t>・飲み忘れた場合は、次に通常服用する時間まで</w:t>
            </w:r>
            <w:r w:rsidRPr="000600ED">
              <w:rPr>
                <w:rFonts w:asciiTheme="minorEastAsia" w:hAnsiTheme="minorEastAsia"/>
                <w:sz w:val="20"/>
                <w:szCs w:val="20"/>
              </w:rPr>
              <w:t>5</w:t>
            </w:r>
            <w:r w:rsidRPr="000600ED">
              <w:rPr>
                <w:rFonts w:asciiTheme="minorEastAsia" w:hAnsiTheme="minorEastAsia" w:hint="eastAsia"/>
                <w:sz w:val="20"/>
                <w:szCs w:val="20"/>
              </w:rPr>
              <w:t>時間以上時間がある場合には、すぐに飲んでください。絶対に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5F82510B" w14:textId="77777777" w:rsidR="00A1043F"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256BF621"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・医師の指示なしに、自分の判断で飲むのを止めないでください。</w:t>
            </w:r>
          </w:p>
        </w:tc>
      </w:tr>
      <w:tr w:rsidR="00D24830" w14:paraId="6563152A" w14:textId="77777777" w:rsidTr="003F20F5">
        <w:tc>
          <w:tcPr>
            <w:tcW w:w="9968" w:type="dxa"/>
            <w:gridSpan w:val="2"/>
          </w:tcPr>
          <w:p w14:paraId="3130C957"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37A8E4EC" w14:textId="77777777" w:rsidR="00D24830" w:rsidRPr="000600ED" w:rsidRDefault="00D24830" w:rsidP="003F20F5">
            <w:pPr>
              <w:ind w:leftChars="100" w:left="410" w:hangingChars="100" w:hanging="200"/>
              <w:jc w:val="left"/>
              <w:rPr>
                <w:rFonts w:asciiTheme="minorEastAsia"/>
                <w:sz w:val="20"/>
                <w:szCs w:val="20"/>
              </w:rPr>
            </w:pPr>
          </w:p>
        </w:tc>
      </w:tr>
      <w:tr w:rsidR="00D24830" w14:paraId="5CECE135" w14:textId="77777777" w:rsidTr="003F20F5">
        <w:tc>
          <w:tcPr>
            <w:tcW w:w="9968" w:type="dxa"/>
            <w:gridSpan w:val="2"/>
          </w:tcPr>
          <w:p w14:paraId="252FC786"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35061C4C" w14:textId="77777777" w:rsidR="00D24830" w:rsidRPr="000600ED" w:rsidRDefault="00D24830" w:rsidP="003F20F5">
            <w:pPr>
              <w:ind w:leftChars="100" w:left="210"/>
              <w:jc w:val="left"/>
              <w:rPr>
                <w:rFonts w:asciiTheme="minorEastAsia"/>
                <w:sz w:val="20"/>
                <w:szCs w:val="20"/>
              </w:rPr>
            </w:pPr>
            <w:r w:rsidRPr="000600ED">
              <w:rPr>
                <w:rFonts w:asciiTheme="minorEastAsia" w:hAnsiTheme="minorEastAsia" w:hint="eastAsia"/>
                <w:sz w:val="20"/>
                <w:szCs w:val="20"/>
              </w:rPr>
              <w:t>主な副作用として、吐き気、下痢、腹痛、胃部不快感、頭痛、眠気、めまい、発疹、かゆみ、じん麻疹、多形滲出性紅斑などが報告されています。このような症状に気づいたら、担当の医師または薬剤師に相談してください。</w:t>
            </w:r>
          </w:p>
          <w:p w14:paraId="4678676D"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142495F2"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5A99141E"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・血圧低下、意識障害、呼吸困難</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ショック、アナフィラキシー様症状</w:t>
            </w:r>
            <w:r w:rsidRPr="000600ED">
              <w:rPr>
                <w:rFonts w:asciiTheme="minorEastAsia" w:hAnsiTheme="minorEastAsia"/>
                <w:sz w:val="20"/>
                <w:szCs w:val="20"/>
              </w:rPr>
              <w:t>]</w:t>
            </w:r>
          </w:p>
          <w:p w14:paraId="3DA5AD5F"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・紫斑、鼻出血、歯肉出血などの出血傾向</w:t>
            </w:r>
            <w:r w:rsidRPr="000600ED">
              <w:rPr>
                <w:rFonts w:asciiTheme="minorEastAsia" w:hAnsiTheme="minorEastAsia"/>
                <w:sz w:val="20"/>
                <w:szCs w:val="20"/>
              </w:rPr>
              <w:t xml:space="preserve"> [</w:t>
            </w:r>
            <w:r w:rsidRPr="000600ED">
              <w:rPr>
                <w:rFonts w:asciiTheme="minorEastAsia" w:hAnsiTheme="minorEastAsia" w:hint="eastAsia"/>
                <w:sz w:val="20"/>
                <w:szCs w:val="20"/>
              </w:rPr>
              <w:t>血小板減少</w:t>
            </w:r>
            <w:r w:rsidRPr="000600ED">
              <w:rPr>
                <w:rFonts w:asciiTheme="minorEastAsia" w:hAnsiTheme="minorEastAsia"/>
                <w:sz w:val="20"/>
                <w:szCs w:val="20"/>
              </w:rPr>
              <w:t>]</w:t>
            </w:r>
          </w:p>
          <w:p w14:paraId="17F8F3A0"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・全身倦怠感、食欲不振、皮膚や粘膜などの黄染</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w:t>
            </w:r>
            <w:r w:rsidRPr="000600ED">
              <w:rPr>
                <w:rFonts w:asciiTheme="minorEastAsia" w:hAnsiTheme="minorEastAsia"/>
                <w:sz w:val="20"/>
                <w:szCs w:val="20"/>
              </w:rPr>
              <w:t>]</w:t>
            </w:r>
          </w:p>
          <w:p w14:paraId="44A6F9FF"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・発熱、から咳、呼吸困難</w:t>
            </w:r>
            <w:r w:rsidRPr="000600ED">
              <w:rPr>
                <w:rFonts w:asciiTheme="minorEastAsia" w:hAnsiTheme="minorEastAsia"/>
                <w:sz w:val="20"/>
                <w:szCs w:val="20"/>
              </w:rPr>
              <w:t xml:space="preserve"> [</w:t>
            </w:r>
            <w:r w:rsidRPr="000600ED">
              <w:rPr>
                <w:rFonts w:asciiTheme="minorEastAsia" w:hAnsiTheme="minorEastAsia" w:hint="eastAsia"/>
                <w:sz w:val="20"/>
                <w:szCs w:val="20"/>
              </w:rPr>
              <w:t>白血球減少、間質性肺炎、好酸球性肺炎</w:t>
            </w:r>
            <w:r w:rsidRPr="000600ED">
              <w:rPr>
                <w:rFonts w:asciiTheme="minorEastAsia" w:hAnsiTheme="minorEastAsia"/>
                <w:sz w:val="20"/>
                <w:szCs w:val="20"/>
              </w:rPr>
              <w:t>]</w:t>
            </w:r>
          </w:p>
          <w:p w14:paraId="54D1804E"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・筋肉痛、脱力感、赤褐色尿</w:t>
            </w:r>
            <w:r w:rsidRPr="000600ED">
              <w:rPr>
                <w:rFonts w:asciiTheme="minorEastAsia" w:hAnsiTheme="minorEastAsia"/>
                <w:sz w:val="20"/>
                <w:szCs w:val="20"/>
              </w:rPr>
              <w:t xml:space="preserve"> [</w:t>
            </w:r>
            <w:r w:rsidRPr="000600ED">
              <w:rPr>
                <w:rFonts w:asciiTheme="minorEastAsia" w:hAnsiTheme="minorEastAsia" w:hint="eastAsia"/>
                <w:sz w:val="20"/>
                <w:szCs w:val="20"/>
              </w:rPr>
              <w:t>横紋筋融解症</w:t>
            </w:r>
            <w:r w:rsidRPr="000600ED">
              <w:rPr>
                <w:rFonts w:asciiTheme="minorEastAsia" w:hAnsiTheme="minorEastAsia"/>
                <w:sz w:val="20"/>
                <w:szCs w:val="20"/>
              </w:rPr>
              <w:t>]</w:t>
            </w:r>
          </w:p>
          <w:p w14:paraId="043413EB"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14866681" w14:textId="77777777" w:rsidTr="003F20F5">
        <w:tc>
          <w:tcPr>
            <w:tcW w:w="9968" w:type="dxa"/>
            <w:gridSpan w:val="2"/>
          </w:tcPr>
          <w:p w14:paraId="068888FF"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3EFC50D7" w14:textId="77777777" w:rsidR="00A1043F"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70B61667"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w:t>
            </w:r>
          </w:p>
        </w:tc>
      </w:tr>
      <w:tr w:rsidR="00D24830" w14:paraId="6DDEF174" w14:textId="77777777" w:rsidTr="003F20F5">
        <w:tc>
          <w:tcPr>
            <w:tcW w:w="9968" w:type="dxa"/>
            <w:gridSpan w:val="2"/>
          </w:tcPr>
          <w:p w14:paraId="03172AB9"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2ACEB61A" w14:textId="77777777" w:rsidR="00D24830" w:rsidRDefault="00D24830" w:rsidP="003F20F5">
            <w:pPr>
              <w:rPr>
                <w:rFonts w:asciiTheme="minorEastAsia"/>
                <w:sz w:val="20"/>
                <w:szCs w:val="20"/>
              </w:rPr>
            </w:pPr>
          </w:p>
          <w:p w14:paraId="572CD472" w14:textId="77777777" w:rsidR="00D24830" w:rsidRPr="007D422F" w:rsidRDefault="00D24830" w:rsidP="003F20F5">
            <w:pPr>
              <w:rPr>
                <w:rFonts w:asciiTheme="majorEastAsia" w:eastAsiaTheme="majorEastAsia" w:hAnsiTheme="majorEastAsia"/>
                <w:sz w:val="20"/>
                <w:szCs w:val="20"/>
              </w:rPr>
            </w:pPr>
          </w:p>
        </w:tc>
      </w:tr>
    </w:tbl>
    <w:p w14:paraId="1CE1D964" w14:textId="77777777"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患者向医薬品ガイド」、医療専門家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9F53F" w14:textId="77777777" w:rsidR="00E33D9B" w:rsidRDefault="00E33D9B" w:rsidP="005676BB">
      <w:r>
        <w:separator/>
      </w:r>
    </w:p>
  </w:endnote>
  <w:endnote w:type="continuationSeparator" w:id="0">
    <w:p w14:paraId="339D4C70" w14:textId="77777777" w:rsidR="00E33D9B" w:rsidRDefault="00E33D9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D345"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FD5168">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FD5168">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35B24" w14:textId="77777777" w:rsidR="00E33D9B" w:rsidRDefault="00E33D9B" w:rsidP="005676BB">
      <w:r>
        <w:separator/>
      </w:r>
    </w:p>
  </w:footnote>
  <w:footnote w:type="continuationSeparator" w:id="0">
    <w:p w14:paraId="0FBC18CF" w14:textId="77777777" w:rsidR="00E33D9B" w:rsidRDefault="00E33D9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2209A5"/>
    <w:rsid w:val="00232F60"/>
    <w:rsid w:val="002376F2"/>
    <w:rsid w:val="002A4A81"/>
    <w:rsid w:val="003071A2"/>
    <w:rsid w:val="003333EC"/>
    <w:rsid w:val="003F20F5"/>
    <w:rsid w:val="00547602"/>
    <w:rsid w:val="005676BB"/>
    <w:rsid w:val="006A40B0"/>
    <w:rsid w:val="00764B98"/>
    <w:rsid w:val="007B113F"/>
    <w:rsid w:val="007D422F"/>
    <w:rsid w:val="008B2922"/>
    <w:rsid w:val="009166E6"/>
    <w:rsid w:val="00A1043F"/>
    <w:rsid w:val="00A142FA"/>
    <w:rsid w:val="00A31947"/>
    <w:rsid w:val="00AA4132"/>
    <w:rsid w:val="00AB2DE2"/>
    <w:rsid w:val="00BB5781"/>
    <w:rsid w:val="00D24830"/>
    <w:rsid w:val="00D94F0B"/>
    <w:rsid w:val="00E0621B"/>
    <w:rsid w:val="00E33D9B"/>
    <w:rsid w:val="00EA6A65"/>
    <w:rsid w:val="00EF4CD5"/>
    <w:rsid w:val="00FD5168"/>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CA842D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 w:type="paragraph" w:styleId="aa">
    <w:name w:val="Balloon Text"/>
    <w:basedOn w:val="a"/>
    <w:link w:val="ab"/>
    <w:uiPriority w:val="99"/>
    <w:semiHidden/>
    <w:unhideWhenUsed/>
    <w:rsid w:val="00FD5168"/>
    <w:rPr>
      <w:rFonts w:asciiTheme="majorHAnsi" w:eastAsiaTheme="majorEastAsia" w:hAnsiTheme="majorHAnsi"/>
      <w:sz w:val="18"/>
      <w:szCs w:val="18"/>
    </w:rPr>
  </w:style>
  <w:style w:type="character" w:customStyle="1" w:styleId="ab">
    <w:name w:val="吹き出し (文字)"/>
    <w:basedOn w:val="a0"/>
    <w:link w:val="aa"/>
    <w:uiPriority w:val="99"/>
    <w:semiHidden/>
    <w:locked/>
    <w:rsid w:val="00FD516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E9600-C7E8-4AC9-8E25-DA9637EBA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2022-07-15T08:16:00Z</dcterms:created>
  <dcterms:modified xsi:type="dcterms:W3CDTF">2022-07-15T08:16:00Z</dcterms:modified>
</cp:coreProperties>
</file>