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D809"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Sheet("Kusuri-no-Shiori")</w:t>
      </w:r>
    </w:p>
    <w:p w14:paraId="2B2C9023"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67A25166"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03/2017</w:t>
      </w:r>
    </w:p>
    <w:tbl>
      <w:tblPr>
        <w:tblStyle w:val="a3"/>
        <w:tblW w:w="0" w:type="auto"/>
        <w:tblLook w:val="04A0" w:firstRow="1" w:lastRow="0" w:firstColumn="1" w:lastColumn="0" w:noHBand="0" w:noVBand="1"/>
      </w:tblPr>
      <w:tblGrid>
        <w:gridCol w:w="7606"/>
        <w:gridCol w:w="2136"/>
      </w:tblGrid>
      <w:tr w:rsidR="00DB2351" w14:paraId="487DAA27" w14:textId="77777777" w:rsidTr="00600598">
        <w:tc>
          <w:tcPr>
            <w:tcW w:w="9968" w:type="dxa"/>
            <w:gridSpan w:val="2"/>
          </w:tcPr>
          <w:p w14:paraId="5919A938"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46A2F633" w14:textId="77777777" w:rsidTr="002D19BC">
        <w:trPr>
          <w:trHeight w:val="1134"/>
        </w:trPr>
        <w:tc>
          <w:tcPr>
            <w:tcW w:w="7849" w:type="dxa"/>
          </w:tcPr>
          <w:p w14:paraId="17F567B9"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Brand name:</w:t>
            </w:r>
            <w:r w:rsidRPr="00507AE7">
              <w:rPr>
                <w:rFonts w:ascii="ＭＳ Ｐゴシック" w:eastAsia="ＭＳ Ｐゴシック" w:hAnsi="ＭＳ Ｐゴシック" w:cs="游ゴシック Light"/>
                <w:b/>
                <w:sz w:val="24"/>
                <w:szCs w:val="24"/>
              </w:rPr>
              <w:t>BETAHISTINE MESILATE TABLETS 12mg "CEO"</w:t>
            </w:r>
          </w:p>
          <w:p w14:paraId="3C98D79C"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Active ingredient:</w:t>
            </w:r>
            <w:r w:rsidRPr="00507AE7">
              <w:rPr>
                <w:rFonts w:ascii="ＭＳ Ｐ明朝" w:eastAsia="ＭＳ Ｐ明朝" w:hAnsi="ＭＳ Ｐ明朝"/>
                <w:sz w:val="20"/>
                <w:szCs w:val="20"/>
              </w:rPr>
              <w:t>Betahistine Mesilate</w:t>
            </w:r>
          </w:p>
          <w:p w14:paraId="4E944660"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Dosage form:</w:t>
            </w:r>
            <w:r w:rsidRPr="00507AE7">
              <w:rPr>
                <w:rFonts w:ascii="ＭＳ Ｐ明朝" w:eastAsia="ＭＳ Ｐ明朝" w:hAnsi="ＭＳ Ｐ明朝"/>
                <w:sz w:val="20"/>
                <w:szCs w:val="20"/>
              </w:rPr>
              <w:t>white tablet, diameter: 8.0 mm, thickness: 3.0 mm</w:t>
            </w:r>
          </w:p>
          <w:p w14:paraId="295CAE63"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ベタヒスチンメシル酸塩</w:t>
            </w:r>
            <w:r w:rsidR="008244C4" w:rsidRPr="00507AE7">
              <w:rPr>
                <w:rFonts w:ascii="ＭＳ Ｐ明朝" w:eastAsia="ＭＳ Ｐ明朝" w:hAnsi="ＭＳ Ｐ明朝"/>
                <w:sz w:val="20"/>
                <w:szCs w:val="20"/>
              </w:rPr>
              <w:t xml:space="preserve"> 12 mg </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BETAHISTINE MESILATE 12 mg </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 xml:space="preserve">, </w:t>
            </w:r>
            <w:r w:rsidR="008244C4" w:rsidRPr="00507AE7">
              <w:rPr>
                <w:rFonts w:ascii="ＭＳ Ｐ明朝" w:eastAsia="ＭＳ Ｐ明朝" w:hAnsi="ＭＳ Ｐ明朝" w:hint="eastAsia"/>
                <w:sz w:val="20"/>
                <w:szCs w:val="20"/>
              </w:rPr>
              <w:t>ベタヒスチンメシル酸塩</w:t>
            </w:r>
            <w:r w:rsidR="008244C4" w:rsidRPr="00507AE7">
              <w:rPr>
                <w:rFonts w:ascii="ＭＳ Ｐ明朝" w:eastAsia="ＭＳ Ｐ明朝" w:hAnsi="ＭＳ Ｐ明朝"/>
                <w:sz w:val="20"/>
                <w:szCs w:val="20"/>
              </w:rPr>
              <w:t xml:space="preserve"> 12, CEO 702</w:t>
            </w:r>
          </w:p>
        </w:tc>
        <w:tc>
          <w:tcPr>
            <w:tcW w:w="2119" w:type="dxa"/>
          </w:tcPr>
          <w:p w14:paraId="639AD9D0"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6DDB2A66" wp14:editId="0BF68C29">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B2351" w14:paraId="14A02BB0" w14:textId="77777777" w:rsidTr="00600598">
        <w:tc>
          <w:tcPr>
            <w:tcW w:w="9968" w:type="dxa"/>
            <w:gridSpan w:val="2"/>
          </w:tcPr>
          <w:p w14:paraId="74CBE31B"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4CD4882E" w14:textId="77777777" w:rsidR="00000000" w:rsidRDefault="008244C4" w:rsidP="00600598">
            <w:pPr>
              <w:ind w:leftChars="100" w:left="210"/>
              <w:jc w:val="left"/>
            </w:pPr>
            <w:r w:rsidRPr="00507AE7">
              <w:rPr>
                <w:rFonts w:ascii="ＭＳ Ｐ明朝" w:eastAsia="ＭＳ Ｐ明朝" w:hAnsi="ＭＳ Ｐ明朝"/>
                <w:sz w:val="20"/>
                <w:szCs w:val="20"/>
              </w:rPr>
              <w:t>This medicine is a histamine H</w:t>
            </w:r>
            <w:r w:rsidRPr="00507AE7">
              <w:rPr>
                <w:rFonts w:ascii="ＭＳ Ｐ明朝" w:eastAsia="ＭＳ Ｐ明朝" w:hAnsi="ＭＳ Ｐ明朝"/>
                <w:sz w:val="20"/>
                <w:szCs w:val="20"/>
                <w:vertAlign w:val="subscript"/>
              </w:rPr>
              <w:t>1</w:t>
            </w:r>
            <w:r w:rsidRPr="00507AE7">
              <w:rPr>
                <w:rFonts w:ascii="ＭＳ Ｐ明朝" w:eastAsia="ＭＳ Ｐ明朝" w:hAnsi="ＭＳ Ｐ明朝"/>
                <w:sz w:val="20"/>
                <w:szCs w:val="20"/>
              </w:rPr>
              <w:t xml:space="preserve"> receptor stimulant (partial agonist) and improves vertigo and balance disorder by increasing the amount of blood in the microcirculation of inner ear.</w:t>
            </w:r>
          </w:p>
          <w:p w14:paraId="107932D7"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improve vertigo associated with Meniere's disease/syndrome.</w:t>
            </w:r>
          </w:p>
        </w:tc>
      </w:tr>
      <w:tr w:rsidR="00DB2351" w14:paraId="0850A171" w14:textId="77777777" w:rsidTr="00600598">
        <w:tc>
          <w:tcPr>
            <w:tcW w:w="9968" w:type="dxa"/>
            <w:gridSpan w:val="2"/>
          </w:tcPr>
          <w:p w14:paraId="5FB8C0A6"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4DC3859B"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60E97B53" w14:textId="77777777" w:rsidR="00000000" w:rsidRDefault="008244C4" w:rsidP="00105DF2">
            <w:pPr>
              <w:ind w:leftChars="150" w:left="315"/>
              <w:jc w:val="left"/>
            </w:pPr>
            <w:r w:rsidRPr="00507AE7">
              <w:rPr>
                <w:rFonts w:ascii="ＭＳ Ｐ明朝" w:eastAsia="ＭＳ Ｐ明朝" w:hAnsi="ＭＳ Ｐ明朝"/>
                <w:sz w:val="20"/>
                <w:szCs w:val="20"/>
              </w:rPr>
              <w:t>If you have gastric ulcer, duodenal ulcer, bronchial asthma or pheochromocytoma.</w:t>
            </w:r>
          </w:p>
          <w:p w14:paraId="782D0E31"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73867558"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79743051" w14:textId="77777777" w:rsidTr="00600598">
        <w:trPr>
          <w:trHeight w:val="740"/>
        </w:trPr>
        <w:tc>
          <w:tcPr>
            <w:tcW w:w="9968" w:type="dxa"/>
            <w:gridSpan w:val="2"/>
          </w:tcPr>
          <w:p w14:paraId="184E11E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06112742"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5B1BB0C5"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for adults, take 1 tablet (12 mg of the active ingredient) at a time, three times a day after meals. The dosage may be adjusted according to the disease, age or symptoms. Strictly follow the instructions.</w:t>
            </w:r>
          </w:p>
          <w:p w14:paraId="50594C55"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the missed dose as soon as possible. However, if it is almost time for the next dose, skip the missed dose and follow your next dosing schedule. You should never take two doses at one time.</w:t>
            </w:r>
          </w:p>
          <w:p w14:paraId="0CD23FC2"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78E4B802"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DB2351" w14:paraId="6E0ECCE7" w14:textId="77777777" w:rsidTr="00600598">
        <w:tc>
          <w:tcPr>
            <w:tcW w:w="9968" w:type="dxa"/>
            <w:gridSpan w:val="2"/>
          </w:tcPr>
          <w:p w14:paraId="796E7C8C"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1EAD0112"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6EC016C3" w14:textId="77777777" w:rsidTr="00600598">
        <w:tc>
          <w:tcPr>
            <w:tcW w:w="9968" w:type="dxa"/>
            <w:gridSpan w:val="2"/>
          </w:tcPr>
          <w:p w14:paraId="48D7B10E"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15B038BC"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rash, nausea and vomiting. If any of these symptoms occur, consult with your doctor or pharmacist.</w:t>
            </w:r>
          </w:p>
          <w:p w14:paraId="247D4530"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74D40173"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sz w:val="20"/>
                <w:szCs w:val="20"/>
              </w:rPr>
              <w:t>No pertinent entries.</w:t>
            </w:r>
          </w:p>
          <w:p w14:paraId="04488FC4"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6DEE97AA" w14:textId="77777777" w:rsidTr="00600598">
        <w:tc>
          <w:tcPr>
            <w:tcW w:w="9968" w:type="dxa"/>
            <w:gridSpan w:val="2"/>
          </w:tcPr>
          <w:p w14:paraId="5A361865"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6852C7B6"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4AC475F8"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tc>
      </w:tr>
      <w:tr w:rsidR="00DB2351" w14:paraId="4E0030F0" w14:textId="77777777" w:rsidTr="00600598">
        <w:tc>
          <w:tcPr>
            <w:tcW w:w="9968" w:type="dxa"/>
            <w:gridSpan w:val="2"/>
          </w:tcPr>
          <w:p w14:paraId="753D3629"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4853C831" w14:textId="77777777" w:rsidR="00DB2351" w:rsidRDefault="00DB2351" w:rsidP="00600598">
            <w:pPr>
              <w:rPr>
                <w:rFonts w:asciiTheme="minorEastAsia"/>
                <w:sz w:val="20"/>
                <w:szCs w:val="20"/>
              </w:rPr>
            </w:pPr>
          </w:p>
          <w:p w14:paraId="5133DF09" w14:textId="77777777" w:rsidR="00DB2351" w:rsidRPr="007D422F" w:rsidRDefault="00DB2351" w:rsidP="00600598">
            <w:pPr>
              <w:rPr>
                <w:rFonts w:asciiTheme="majorEastAsia" w:eastAsiaTheme="majorEastAsia" w:hAnsiTheme="majorEastAsia"/>
                <w:sz w:val="20"/>
                <w:szCs w:val="20"/>
              </w:rPr>
            </w:pPr>
          </w:p>
        </w:tc>
      </w:tr>
    </w:tbl>
    <w:p w14:paraId="78624AC4"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73EC" w14:textId="77777777" w:rsidR="00A61876" w:rsidRDefault="00A61876" w:rsidP="005676BB">
      <w:r>
        <w:separator/>
      </w:r>
    </w:p>
  </w:endnote>
  <w:endnote w:type="continuationSeparator" w:id="0">
    <w:p w14:paraId="64370E68" w14:textId="77777777" w:rsidR="00A61876" w:rsidRDefault="00A61876"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FF68"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EF3F" w14:textId="77777777" w:rsidR="00A61876" w:rsidRDefault="00A61876" w:rsidP="005676BB">
      <w:r>
        <w:separator/>
      </w:r>
    </w:p>
  </w:footnote>
  <w:footnote w:type="continuationSeparator" w:id="0">
    <w:p w14:paraId="385AAC38" w14:textId="77777777" w:rsidR="00A61876" w:rsidRDefault="00A61876"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105DF2"/>
    <w:rsid w:val="001161D6"/>
    <w:rsid w:val="00133BA4"/>
    <w:rsid w:val="001D7781"/>
    <w:rsid w:val="001F6018"/>
    <w:rsid w:val="002209A5"/>
    <w:rsid w:val="0022776B"/>
    <w:rsid w:val="00244138"/>
    <w:rsid w:val="00282ECB"/>
    <w:rsid w:val="002A4A81"/>
    <w:rsid w:val="002D19BC"/>
    <w:rsid w:val="00507AE7"/>
    <w:rsid w:val="005676BB"/>
    <w:rsid w:val="00600598"/>
    <w:rsid w:val="006A40B0"/>
    <w:rsid w:val="00724271"/>
    <w:rsid w:val="007D422F"/>
    <w:rsid w:val="007F7472"/>
    <w:rsid w:val="008244C4"/>
    <w:rsid w:val="00A17BE1"/>
    <w:rsid w:val="00A61876"/>
    <w:rsid w:val="00BF1AC3"/>
    <w:rsid w:val="00C5095E"/>
    <w:rsid w:val="00C84836"/>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5A227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B2355-DA4B-4C87-A9D8-CF67F968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2022-07-15T05:39:00Z</dcterms:created>
  <dcterms:modified xsi:type="dcterms:W3CDTF">2022-07-15T05:39:00Z</dcterms:modified>
</cp:coreProperties>
</file>