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9AB87" w14:textId="77777777" w:rsidR="00D24830" w:rsidRPr="00850BCD" w:rsidRDefault="00D24830" w:rsidP="001103E5">
      <w:pPr>
        <w:jc w:val="center"/>
        <w:outlineLvl w:val="0"/>
        <w:rPr>
          <w:rFonts w:ascii="ＭＳ ゴシック" w:eastAsia="ＭＳ ゴシック" w:hAnsi="ＭＳ ゴシック"/>
          <w:sz w:val="24"/>
          <w:szCs w:val="24"/>
        </w:rPr>
      </w:pPr>
      <w:r w:rsidRPr="00850BCD">
        <w:rPr>
          <w:rFonts w:ascii="ＭＳ ゴシック" w:eastAsia="ＭＳ ゴシック" w:hAnsi="ＭＳ ゴシック" w:hint="eastAsia"/>
          <w:sz w:val="28"/>
          <w:szCs w:val="24"/>
        </w:rPr>
        <w:t>くすりのしおり</w:t>
      </w:r>
    </w:p>
    <w:p w14:paraId="35C64651" w14:textId="77777777" w:rsidR="00D24830" w:rsidRPr="00850BCD" w:rsidRDefault="00D24830" w:rsidP="00D24830">
      <w:pPr>
        <w:jc w:val="right"/>
        <w:rPr>
          <w:rFonts w:ascii="ＭＳ 明朝"/>
          <w:sz w:val="20"/>
          <w:szCs w:val="20"/>
        </w:rPr>
      </w:pPr>
      <w:r w:rsidRPr="00850BCD">
        <w:rPr>
          <w:rFonts w:ascii="ＭＳ 明朝" w:hAnsi="ＭＳ 明朝" w:hint="eastAsia"/>
          <w:sz w:val="20"/>
          <w:szCs w:val="20"/>
        </w:rPr>
        <w:t>内服剤</w:t>
      </w:r>
    </w:p>
    <w:p w14:paraId="128456F6" w14:textId="77777777" w:rsidR="00D24830" w:rsidRPr="00850BCD" w:rsidRDefault="00D24830" w:rsidP="00D24830">
      <w:pPr>
        <w:jc w:val="right"/>
        <w:rPr>
          <w:rFonts w:ascii="ＭＳ ゴシック" w:eastAsia="ＭＳ ゴシック" w:hAnsi="ＭＳ ゴシック"/>
          <w:sz w:val="24"/>
          <w:szCs w:val="24"/>
        </w:rPr>
      </w:pPr>
      <w:r w:rsidRPr="00850BCD">
        <w:rPr>
          <w:rFonts w:ascii="ＭＳ 明朝" w:hAnsi="ＭＳ 明朝"/>
          <w:sz w:val="20"/>
          <w:szCs w:val="20"/>
        </w:rPr>
        <w:t>2015</w:t>
      </w:r>
      <w:r w:rsidRPr="00850BCD">
        <w:rPr>
          <w:rFonts w:ascii="ＭＳ 明朝" w:hAnsi="ＭＳ 明朝" w:hint="eastAsia"/>
          <w:sz w:val="20"/>
          <w:szCs w:val="20"/>
        </w:rPr>
        <w:t>年</w:t>
      </w:r>
      <w:r w:rsidRPr="00850BCD">
        <w:rPr>
          <w:rFonts w:ascii="ＭＳ 明朝" w:hAnsi="ＭＳ 明朝"/>
          <w:sz w:val="20"/>
          <w:szCs w:val="20"/>
        </w:rPr>
        <w:t>12</w:t>
      </w:r>
      <w:r w:rsidRPr="00850BCD">
        <w:rPr>
          <w:rFonts w:ascii="ＭＳ 明朝" w:hAnsi="ＭＳ 明朝" w:hint="eastAsia"/>
          <w:sz w:val="20"/>
          <w:szCs w:val="20"/>
        </w:rPr>
        <w:t>月作成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7"/>
        <w:gridCol w:w="2161"/>
      </w:tblGrid>
      <w:tr w:rsidR="00D24830" w:rsidRPr="00850BCD" w14:paraId="422FE0E5" w14:textId="77777777" w:rsidTr="00850BCD">
        <w:tc>
          <w:tcPr>
            <w:tcW w:w="9968" w:type="dxa"/>
            <w:gridSpan w:val="2"/>
            <w:shd w:val="clear" w:color="auto" w:fill="auto"/>
          </w:tcPr>
          <w:p w14:paraId="7A08E46B" w14:textId="77777777" w:rsidR="00D24830" w:rsidRPr="00850BCD" w:rsidRDefault="00D24830" w:rsidP="00850BCD">
            <w:pPr>
              <w:jc w:val="left"/>
              <w:rPr>
                <w:rFonts w:ascii="ＭＳ ゴシック" w:eastAsia="ＭＳ ゴシック" w:hAnsi="ＭＳ ゴシック"/>
                <w:sz w:val="20"/>
                <w:szCs w:val="20"/>
              </w:rPr>
            </w:pPr>
            <w:r w:rsidRPr="00850BCD">
              <w:rPr>
                <w:rFonts w:ascii="ＭＳ ゴシック" w:eastAsia="ＭＳ ゴシック" w:hAnsi="ＭＳ ゴシック"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rsidRPr="00850BCD" w14:paraId="093346B0" w14:textId="77777777" w:rsidTr="00850BCD">
        <w:trPr>
          <w:trHeight w:val="1134"/>
        </w:trPr>
        <w:tc>
          <w:tcPr>
            <w:tcW w:w="7807" w:type="dxa"/>
            <w:shd w:val="clear" w:color="auto" w:fill="auto"/>
          </w:tcPr>
          <w:p w14:paraId="41D38D21" w14:textId="77777777" w:rsidR="00D24830" w:rsidRPr="00850BCD" w:rsidRDefault="00D24830" w:rsidP="00850BCD">
            <w:pPr>
              <w:ind w:left="964" w:hangingChars="400" w:hanging="964"/>
              <w:jc w:val="left"/>
              <w:rPr>
                <w:rFonts w:ascii="ＭＳ ゴシック" w:eastAsia="ＭＳ ゴシック" w:hAnsi="ＭＳ ゴシック"/>
                <w:b/>
                <w:sz w:val="24"/>
                <w:szCs w:val="24"/>
              </w:rPr>
            </w:pPr>
            <w:r w:rsidRPr="00850BCD">
              <w:rPr>
                <w:rFonts w:ascii="ＭＳ ゴシック" w:eastAsia="ＭＳ ゴシック" w:hAnsi="ＭＳ ゴシック" w:hint="eastAsia"/>
                <w:b/>
                <w:color w:val="FF0000"/>
                <w:sz w:val="24"/>
                <w:szCs w:val="24"/>
              </w:rPr>
              <w:t>商品名</w:t>
            </w:r>
            <w:r w:rsidRPr="00850BCD">
              <w:rPr>
                <w:rFonts w:ascii="ＭＳ ゴシック" w:eastAsia="ＭＳ ゴシック" w:hAnsi="ＭＳ ゴシック"/>
                <w:b/>
                <w:color w:val="FF0000"/>
                <w:sz w:val="24"/>
                <w:szCs w:val="24"/>
              </w:rPr>
              <w:t>:</w:t>
            </w:r>
            <w:r w:rsidRPr="00850BCD">
              <w:rPr>
                <w:rFonts w:ascii="ＭＳ ゴシック" w:eastAsia="ＭＳ ゴシック" w:hAnsi="ＭＳ ゴシック" w:hint="eastAsia"/>
                <w:b/>
                <w:sz w:val="24"/>
                <w:szCs w:val="24"/>
              </w:rPr>
              <w:t>ベタヒスチンメシル酸塩錠</w:t>
            </w:r>
            <w:r w:rsidRPr="00850BCD">
              <w:rPr>
                <w:rFonts w:ascii="ＭＳ ゴシック" w:eastAsia="ＭＳ ゴシック" w:hAnsi="ＭＳ ゴシック"/>
                <w:b/>
                <w:sz w:val="24"/>
                <w:szCs w:val="24"/>
              </w:rPr>
              <w:t>6mg</w:t>
            </w:r>
            <w:r w:rsidRPr="00850BCD">
              <w:rPr>
                <w:rFonts w:ascii="ＭＳ ゴシック" w:eastAsia="ＭＳ ゴシック" w:hAnsi="ＭＳ ゴシック" w:hint="eastAsia"/>
                <w:b/>
                <w:sz w:val="24"/>
                <w:szCs w:val="24"/>
              </w:rPr>
              <w:t>「</w:t>
            </w:r>
            <w:r w:rsidRPr="00850BCD">
              <w:rPr>
                <w:rFonts w:ascii="ＭＳ ゴシック" w:eastAsia="ＭＳ ゴシック" w:hAnsi="ＭＳ ゴシック"/>
                <w:b/>
                <w:sz w:val="24"/>
                <w:szCs w:val="24"/>
              </w:rPr>
              <w:t>CEO</w:t>
            </w:r>
            <w:r w:rsidRPr="00850BCD">
              <w:rPr>
                <w:rFonts w:ascii="ＭＳ ゴシック" w:eastAsia="ＭＳ ゴシック" w:hAnsi="ＭＳ ゴシック" w:hint="eastAsia"/>
                <w:b/>
                <w:sz w:val="24"/>
                <w:szCs w:val="24"/>
              </w:rPr>
              <w:t>」</w:t>
            </w:r>
          </w:p>
          <w:p w14:paraId="6BD9FFF4" w14:textId="77777777" w:rsidR="00D24830" w:rsidRPr="00850BCD" w:rsidRDefault="00D24830" w:rsidP="00850BCD">
            <w:pPr>
              <w:ind w:leftChars="100" w:left="1013" w:hangingChars="400" w:hanging="803"/>
              <w:jc w:val="left"/>
              <w:rPr>
                <w:rFonts w:ascii="ＭＳ 明朝"/>
                <w:sz w:val="20"/>
                <w:szCs w:val="20"/>
              </w:rPr>
            </w:pPr>
            <w:r w:rsidRPr="00850BCD">
              <w:rPr>
                <w:rFonts w:ascii="ＭＳ ゴシック" w:eastAsia="ＭＳ ゴシック" w:hAnsi="ＭＳ ゴシック" w:hint="eastAsia"/>
                <w:b/>
                <w:sz w:val="20"/>
                <w:szCs w:val="20"/>
              </w:rPr>
              <w:t>主成分</w:t>
            </w:r>
            <w:r w:rsidRPr="00850BCD">
              <w:rPr>
                <w:rFonts w:ascii="ＭＳ ゴシック" w:eastAsia="ＭＳ ゴシック" w:hAnsi="ＭＳ ゴシック"/>
                <w:b/>
                <w:sz w:val="20"/>
                <w:szCs w:val="20"/>
              </w:rPr>
              <w:t>:</w:t>
            </w:r>
            <w:r w:rsidRPr="00850BCD">
              <w:rPr>
                <w:rFonts w:ascii="ＭＳ 明朝" w:hAnsi="ＭＳ 明朝" w:hint="eastAsia"/>
                <w:sz w:val="20"/>
                <w:szCs w:val="20"/>
              </w:rPr>
              <w:t>ベタヒスチンメシル酸塩</w:t>
            </w:r>
            <w:r w:rsidRPr="00850BCD">
              <w:rPr>
                <w:rFonts w:ascii="ＭＳ 明朝" w:hAnsi="ＭＳ 明朝"/>
                <w:sz w:val="20"/>
                <w:szCs w:val="20"/>
              </w:rPr>
              <w:t>(</w:t>
            </w:r>
            <w:proofErr w:type="spellStart"/>
            <w:r w:rsidRPr="00850BCD">
              <w:rPr>
                <w:rFonts w:ascii="ＭＳ 明朝" w:hAnsi="ＭＳ 明朝"/>
                <w:sz w:val="20"/>
                <w:szCs w:val="20"/>
              </w:rPr>
              <w:t>Betahistine</w:t>
            </w:r>
            <w:proofErr w:type="spellEnd"/>
            <w:r w:rsidRPr="00850BCD">
              <w:rPr>
                <w:rFonts w:ascii="ＭＳ 明朝" w:hAnsi="ＭＳ 明朝"/>
                <w:sz w:val="20"/>
                <w:szCs w:val="20"/>
              </w:rPr>
              <w:t xml:space="preserve"> </w:t>
            </w:r>
            <w:proofErr w:type="spellStart"/>
            <w:r w:rsidRPr="00850BCD">
              <w:rPr>
                <w:rFonts w:ascii="ＭＳ 明朝" w:hAnsi="ＭＳ 明朝"/>
                <w:sz w:val="20"/>
                <w:szCs w:val="20"/>
              </w:rPr>
              <w:t>Mesilate</w:t>
            </w:r>
            <w:proofErr w:type="spellEnd"/>
            <w:r w:rsidRPr="00850BCD">
              <w:rPr>
                <w:rFonts w:ascii="ＭＳ 明朝" w:hAnsi="ＭＳ 明朝"/>
                <w:sz w:val="20"/>
                <w:szCs w:val="20"/>
              </w:rPr>
              <w:t>)</w:t>
            </w:r>
          </w:p>
          <w:p w14:paraId="253D3318" w14:textId="77777777" w:rsidR="00D24830" w:rsidRPr="00850BCD" w:rsidRDefault="00D24830" w:rsidP="00850BCD">
            <w:pPr>
              <w:ind w:leftChars="100" w:left="812" w:hangingChars="300" w:hanging="602"/>
              <w:jc w:val="left"/>
              <w:rPr>
                <w:rFonts w:ascii="ＭＳ 明朝"/>
                <w:sz w:val="20"/>
                <w:szCs w:val="20"/>
              </w:rPr>
            </w:pPr>
            <w:r w:rsidRPr="00850BCD">
              <w:rPr>
                <w:rFonts w:ascii="ＭＳ ゴシック" w:eastAsia="ＭＳ ゴシック" w:hAnsi="ＭＳ ゴシック" w:hint="eastAsia"/>
                <w:b/>
                <w:sz w:val="20"/>
                <w:szCs w:val="20"/>
              </w:rPr>
              <w:t>剤形</w:t>
            </w:r>
            <w:r w:rsidRPr="00850BCD">
              <w:rPr>
                <w:rFonts w:ascii="ＭＳ ゴシック" w:eastAsia="ＭＳ ゴシック" w:hAnsi="ＭＳ ゴシック"/>
                <w:b/>
                <w:sz w:val="20"/>
                <w:szCs w:val="20"/>
              </w:rPr>
              <w:t>:</w:t>
            </w:r>
            <w:r w:rsidRPr="00850BCD">
              <w:rPr>
                <w:rFonts w:ascii="ＭＳ 明朝" w:hAnsi="ＭＳ 明朝" w:hint="eastAsia"/>
                <w:sz w:val="20"/>
                <w:szCs w:val="20"/>
              </w:rPr>
              <w:t>白色の錠剤、直径</w:t>
            </w:r>
            <w:r w:rsidRPr="00850BCD">
              <w:rPr>
                <w:rFonts w:ascii="ＭＳ 明朝" w:hAnsi="ＭＳ 明朝"/>
                <w:sz w:val="20"/>
                <w:szCs w:val="20"/>
              </w:rPr>
              <w:t>6.5mm</w:t>
            </w:r>
            <w:r w:rsidRPr="00850BCD">
              <w:rPr>
                <w:rFonts w:ascii="ＭＳ 明朝" w:hAnsi="ＭＳ 明朝" w:hint="eastAsia"/>
                <w:sz w:val="20"/>
                <w:szCs w:val="20"/>
              </w:rPr>
              <w:t>、厚み</w:t>
            </w:r>
            <w:r w:rsidRPr="00850BCD">
              <w:rPr>
                <w:rFonts w:ascii="ＭＳ 明朝" w:hAnsi="ＭＳ 明朝"/>
                <w:sz w:val="20"/>
                <w:szCs w:val="20"/>
              </w:rPr>
              <w:t>2.3mm</w:t>
            </w:r>
          </w:p>
          <w:p w14:paraId="37DDF882" w14:textId="77777777" w:rsidR="00D24830" w:rsidRPr="00850BCD" w:rsidRDefault="00D24830" w:rsidP="00850BCD">
            <w:pPr>
              <w:ind w:leftChars="100" w:left="1415" w:hangingChars="600" w:hanging="1205"/>
              <w:jc w:val="left"/>
              <w:rPr>
                <w:rFonts w:ascii="ＭＳ ゴシック" w:eastAsia="ＭＳ ゴシック" w:hAnsi="ＭＳ ゴシック"/>
                <w:b/>
                <w:sz w:val="24"/>
                <w:szCs w:val="24"/>
              </w:rPr>
            </w:pPr>
            <w:r w:rsidRPr="00850BCD">
              <w:rPr>
                <w:rFonts w:ascii="ＭＳ ゴシック" w:eastAsia="ＭＳ ゴシック" w:hAnsi="ＭＳ ゴシック" w:hint="eastAsia"/>
                <w:b/>
                <w:sz w:val="20"/>
                <w:szCs w:val="20"/>
              </w:rPr>
              <w:t>シート記載</w:t>
            </w:r>
            <w:r w:rsidRPr="00850BCD">
              <w:rPr>
                <w:rFonts w:ascii="ＭＳ ゴシック" w:eastAsia="ＭＳ ゴシック" w:hAnsi="ＭＳ ゴシック"/>
                <w:b/>
                <w:sz w:val="20"/>
                <w:szCs w:val="20"/>
              </w:rPr>
              <w:t>:</w:t>
            </w:r>
            <w:r w:rsidR="000600ED" w:rsidRPr="00850BCD">
              <w:rPr>
                <w:rFonts w:ascii="ＭＳ 明朝" w:hAnsi="ＭＳ 明朝" w:hint="eastAsia"/>
                <w:sz w:val="20"/>
                <w:szCs w:val="20"/>
              </w:rPr>
              <w:t>ベタヒスチンメシル酸塩</w:t>
            </w:r>
            <w:r w:rsidR="000600ED" w:rsidRPr="00850BCD">
              <w:rPr>
                <w:rFonts w:ascii="ＭＳ 明朝" w:hAnsi="ＭＳ 明朝"/>
                <w:sz w:val="20"/>
                <w:szCs w:val="20"/>
              </w:rPr>
              <w:t>6mg</w:t>
            </w:r>
            <w:r w:rsidR="000600ED" w:rsidRPr="00850BCD">
              <w:rPr>
                <w:rFonts w:ascii="ＭＳ 明朝" w:hAnsi="ＭＳ 明朝" w:hint="eastAsia"/>
                <w:sz w:val="20"/>
                <w:szCs w:val="20"/>
              </w:rPr>
              <w:t>「</w:t>
            </w:r>
            <w:r w:rsidR="000600ED" w:rsidRPr="00850BCD">
              <w:rPr>
                <w:rFonts w:ascii="ＭＳ 明朝" w:hAnsi="ＭＳ 明朝"/>
                <w:sz w:val="20"/>
                <w:szCs w:val="20"/>
              </w:rPr>
              <w:t>CEO</w:t>
            </w:r>
            <w:r w:rsidR="000600ED" w:rsidRPr="00850BCD">
              <w:rPr>
                <w:rFonts w:ascii="ＭＳ 明朝" w:hAnsi="ＭＳ 明朝" w:hint="eastAsia"/>
                <w:sz w:val="20"/>
                <w:szCs w:val="20"/>
              </w:rPr>
              <w:t>」、</w:t>
            </w:r>
            <w:r w:rsidR="000600ED" w:rsidRPr="00850BCD">
              <w:rPr>
                <w:rFonts w:ascii="ＭＳ 明朝" w:hAnsi="ＭＳ 明朝"/>
                <w:sz w:val="20"/>
                <w:szCs w:val="20"/>
              </w:rPr>
              <w:t>BETAHISTINE MESILATE 6mg</w:t>
            </w:r>
            <w:r w:rsidR="000600ED" w:rsidRPr="00850BCD">
              <w:rPr>
                <w:rFonts w:ascii="ＭＳ 明朝" w:hAnsi="ＭＳ 明朝" w:hint="eastAsia"/>
                <w:sz w:val="20"/>
                <w:szCs w:val="20"/>
              </w:rPr>
              <w:t>「</w:t>
            </w:r>
            <w:r w:rsidR="000600ED" w:rsidRPr="00850BCD">
              <w:rPr>
                <w:rFonts w:ascii="ＭＳ 明朝" w:hAnsi="ＭＳ 明朝"/>
                <w:sz w:val="20"/>
                <w:szCs w:val="20"/>
              </w:rPr>
              <w:t>CEO</w:t>
            </w:r>
            <w:r w:rsidR="000600ED" w:rsidRPr="00850BCD">
              <w:rPr>
                <w:rFonts w:ascii="ＭＳ 明朝" w:hAnsi="ＭＳ 明朝" w:hint="eastAsia"/>
                <w:sz w:val="20"/>
                <w:szCs w:val="20"/>
              </w:rPr>
              <w:t>」、ベタヒスチンメシル酸塩</w:t>
            </w:r>
            <w:r w:rsidR="000600ED" w:rsidRPr="00850BCD">
              <w:rPr>
                <w:rFonts w:ascii="ＭＳ 明朝" w:hAnsi="ＭＳ 明朝"/>
                <w:sz w:val="20"/>
                <w:szCs w:val="20"/>
              </w:rPr>
              <w:t>6,CEO 701</w:t>
            </w:r>
          </w:p>
        </w:tc>
        <w:tc>
          <w:tcPr>
            <w:tcW w:w="2161" w:type="dxa"/>
            <w:shd w:val="clear" w:color="auto" w:fill="auto"/>
          </w:tcPr>
          <w:p w14:paraId="5993766E" w14:textId="0747F25B" w:rsidR="00D24830" w:rsidRPr="00850BCD" w:rsidRDefault="00BB07AB" w:rsidP="00850BCD">
            <w:pPr>
              <w:jc w:val="center"/>
              <w:rPr>
                <w:rFonts w:ascii="ＭＳ 明朝"/>
                <w:sz w:val="20"/>
                <w:szCs w:val="20"/>
              </w:rPr>
            </w:pPr>
            <w:r w:rsidRPr="00850BCD">
              <w:rPr>
                <w:rFonts w:ascii="ＭＳ 明朝"/>
                <w:noProof/>
                <w:sz w:val="20"/>
                <w:szCs w:val="20"/>
              </w:rPr>
              <w:drawing>
                <wp:inline distT="0" distB="0" distL="0" distR="0" wp14:anchorId="1DE5B695" wp14:editId="79C7F67C">
                  <wp:extent cx="1206500" cy="635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0" cy="635000"/>
                          </a:xfrm>
                          <a:prstGeom prst="rect">
                            <a:avLst/>
                          </a:prstGeom>
                          <a:noFill/>
                          <a:ln>
                            <a:noFill/>
                          </a:ln>
                        </pic:spPr>
                      </pic:pic>
                    </a:graphicData>
                  </a:graphic>
                </wp:inline>
              </w:drawing>
            </w:r>
          </w:p>
        </w:tc>
      </w:tr>
      <w:tr w:rsidR="00D24830" w:rsidRPr="00850BCD" w14:paraId="5B6D150C" w14:textId="77777777" w:rsidTr="00850BCD">
        <w:tc>
          <w:tcPr>
            <w:tcW w:w="9968" w:type="dxa"/>
            <w:gridSpan w:val="2"/>
            <w:shd w:val="clear" w:color="auto" w:fill="auto"/>
          </w:tcPr>
          <w:p w14:paraId="0F2B708F" w14:textId="77777777" w:rsidR="00D24830" w:rsidRPr="00850BCD" w:rsidRDefault="00D24830" w:rsidP="00850BCD">
            <w:pPr>
              <w:jc w:val="left"/>
              <w:rPr>
                <w:rFonts w:ascii="ＭＳ ゴシック" w:eastAsia="ＭＳ ゴシック" w:hAnsi="ＭＳ ゴシック"/>
                <w:b/>
                <w:color w:val="FF0000"/>
                <w:sz w:val="20"/>
                <w:szCs w:val="20"/>
              </w:rPr>
            </w:pPr>
            <w:r w:rsidRPr="00850BCD">
              <w:rPr>
                <w:rFonts w:ascii="ＭＳ ゴシック" w:eastAsia="ＭＳ ゴシック" w:hAnsi="ＭＳ ゴシック" w:hint="eastAsia"/>
                <w:b/>
                <w:color w:val="FF0000"/>
                <w:sz w:val="20"/>
                <w:szCs w:val="20"/>
              </w:rPr>
              <w:t>この薬の作用と効果について</w:t>
            </w:r>
          </w:p>
          <w:p w14:paraId="1089CE48" w14:textId="77777777" w:rsidR="003D3AA2" w:rsidRPr="00850BCD" w:rsidRDefault="000600ED" w:rsidP="00850BCD">
            <w:pPr>
              <w:ind w:leftChars="100" w:left="210"/>
              <w:jc w:val="left"/>
            </w:pPr>
            <w:r w:rsidRPr="00850BCD">
              <w:rPr>
                <w:rFonts w:ascii="ＭＳ 明朝" w:hAnsi="ＭＳ 明朝" w:hint="eastAsia"/>
                <w:sz w:val="20"/>
                <w:szCs w:val="20"/>
              </w:rPr>
              <w:t>ヒスタミン</w:t>
            </w:r>
            <w:r w:rsidRPr="00850BCD">
              <w:rPr>
                <w:rFonts w:ascii="ＭＳ 明朝" w:hAnsi="ＭＳ 明朝"/>
                <w:sz w:val="20"/>
                <w:szCs w:val="20"/>
              </w:rPr>
              <w:t>H</w:t>
            </w:r>
            <w:r w:rsidRPr="00850BCD">
              <w:rPr>
                <w:rFonts w:ascii="ＭＳ 明朝" w:hAnsi="ＭＳ 明朝"/>
                <w:sz w:val="20"/>
                <w:szCs w:val="20"/>
                <w:vertAlign w:val="subscript"/>
              </w:rPr>
              <w:t>1</w:t>
            </w:r>
            <w:r w:rsidRPr="00850BCD">
              <w:rPr>
                <w:rFonts w:ascii="ＭＳ 明朝" w:hAnsi="ＭＳ 明朝" w:hint="eastAsia"/>
                <w:sz w:val="20"/>
                <w:szCs w:val="20"/>
              </w:rPr>
              <w:t>受容体刺激薬（部分作動薬）で、内耳微小循環血液量増加により、眩暈（めまい）、平衡障害の改善作用を示します。</w:t>
            </w:r>
          </w:p>
          <w:p w14:paraId="11BB59B4" w14:textId="77777777" w:rsidR="00D24830" w:rsidRPr="00850BCD" w:rsidRDefault="000600ED" w:rsidP="00850BCD">
            <w:pPr>
              <w:ind w:leftChars="100" w:left="210"/>
              <w:jc w:val="left"/>
              <w:rPr>
                <w:rFonts w:ascii="ＭＳ 明朝"/>
                <w:sz w:val="20"/>
                <w:szCs w:val="20"/>
              </w:rPr>
            </w:pPr>
            <w:r w:rsidRPr="00850BCD">
              <w:rPr>
                <w:rFonts w:ascii="ＭＳ 明朝" w:hAnsi="ＭＳ 明朝" w:hint="eastAsia"/>
                <w:sz w:val="20"/>
                <w:szCs w:val="20"/>
              </w:rPr>
              <w:t>通常、メニエール病、メニエール症候群、眩暈（めまい）症に伴うめまい、めまい感の改善に用いられます。</w:t>
            </w:r>
          </w:p>
        </w:tc>
      </w:tr>
      <w:tr w:rsidR="00D24830" w:rsidRPr="00850BCD" w14:paraId="1B3F17E0" w14:textId="77777777" w:rsidTr="00850BCD">
        <w:tc>
          <w:tcPr>
            <w:tcW w:w="9968" w:type="dxa"/>
            <w:gridSpan w:val="2"/>
            <w:shd w:val="clear" w:color="auto" w:fill="auto"/>
          </w:tcPr>
          <w:p w14:paraId="02CD5238" w14:textId="77777777" w:rsidR="00D24830" w:rsidRPr="00850BCD" w:rsidRDefault="00D24830" w:rsidP="00850BCD">
            <w:pPr>
              <w:jc w:val="left"/>
              <w:rPr>
                <w:rFonts w:ascii="ＭＳ ゴシック" w:eastAsia="ＭＳ ゴシック" w:hAnsi="ＭＳ ゴシック"/>
                <w:b/>
                <w:color w:val="FF0000"/>
                <w:sz w:val="20"/>
                <w:szCs w:val="20"/>
              </w:rPr>
            </w:pPr>
            <w:r w:rsidRPr="00850BCD">
              <w:rPr>
                <w:rFonts w:ascii="ＭＳ ゴシック" w:eastAsia="ＭＳ ゴシック" w:hAnsi="ＭＳ ゴシック" w:hint="eastAsia"/>
                <w:b/>
                <w:color w:val="FF0000"/>
                <w:sz w:val="20"/>
                <w:szCs w:val="20"/>
              </w:rPr>
              <w:t>次のような方は使う前に必ず担当の医師と薬剤師に伝えてください。</w:t>
            </w:r>
          </w:p>
          <w:p w14:paraId="19D7CE31" w14:textId="77777777" w:rsidR="003D3AA2" w:rsidRPr="00850BCD" w:rsidRDefault="000600ED" w:rsidP="00850BCD">
            <w:pPr>
              <w:ind w:leftChars="100" w:left="410" w:hangingChars="100" w:hanging="200"/>
              <w:jc w:val="left"/>
            </w:pPr>
            <w:r w:rsidRPr="00850BCD">
              <w:rPr>
                <w:rFonts w:ascii="ＭＳ 明朝" w:hAnsi="ＭＳ 明朝" w:hint="eastAsia"/>
                <w:sz w:val="20"/>
                <w:szCs w:val="20"/>
              </w:rPr>
              <w:t>・以前に薬を使用して、かゆみ、発疹などのアレルギー症状が出たことがある。胃潰瘍、十二指腸潰瘍、気管支喘息、褐色細胞腫である。</w:t>
            </w:r>
          </w:p>
          <w:p w14:paraId="070DE8DA" w14:textId="77777777" w:rsidR="003D3AA2" w:rsidRPr="00850BCD" w:rsidRDefault="000600ED" w:rsidP="00850BCD">
            <w:pPr>
              <w:ind w:leftChars="100" w:left="410" w:hangingChars="100" w:hanging="200"/>
            </w:pPr>
            <w:r w:rsidRPr="00850BCD">
              <w:rPr>
                <w:rFonts w:ascii="ＭＳ 明朝" w:hAnsi="ＭＳ 明朝" w:hint="eastAsia"/>
                <w:sz w:val="20"/>
                <w:szCs w:val="20"/>
              </w:rPr>
              <w:t>・妊娠または授乳中</w:t>
            </w:r>
          </w:p>
          <w:p w14:paraId="3BAA9C68" w14:textId="77777777" w:rsidR="00D24830" w:rsidRPr="00850BCD" w:rsidRDefault="000600ED" w:rsidP="00850BCD">
            <w:pPr>
              <w:ind w:leftChars="100" w:left="410" w:hangingChars="100" w:hanging="200"/>
              <w:rPr>
                <w:rFonts w:ascii="ＭＳ 明朝"/>
                <w:sz w:val="20"/>
                <w:szCs w:val="20"/>
              </w:rPr>
            </w:pPr>
            <w:r w:rsidRPr="00850BCD">
              <w:rPr>
                <w:rFonts w:ascii="ＭＳ 明朝" w:hAnsi="ＭＳ 明朝" w:hint="eastAsia"/>
                <w:sz w:val="20"/>
                <w:szCs w:val="20"/>
              </w:rPr>
              <w:t>・他に薬などを使っている（お互いに作用を強めたり、弱めたりする可能性もありますので、他に使用中の一般用医薬品や食品も含めて注意してください）。</w:t>
            </w:r>
          </w:p>
        </w:tc>
      </w:tr>
      <w:tr w:rsidR="00D24830" w:rsidRPr="00850BCD" w14:paraId="33AC5CC6" w14:textId="77777777" w:rsidTr="00850BCD">
        <w:trPr>
          <w:trHeight w:val="788"/>
        </w:trPr>
        <w:tc>
          <w:tcPr>
            <w:tcW w:w="9968" w:type="dxa"/>
            <w:gridSpan w:val="2"/>
            <w:shd w:val="clear" w:color="auto" w:fill="auto"/>
          </w:tcPr>
          <w:p w14:paraId="5E83BAE6" w14:textId="77777777" w:rsidR="00D24830" w:rsidRPr="00850BCD" w:rsidRDefault="00D24830" w:rsidP="00850BCD">
            <w:pPr>
              <w:jc w:val="left"/>
              <w:rPr>
                <w:rFonts w:ascii="ＭＳ ゴシック" w:eastAsia="ＭＳ ゴシック" w:hAnsi="ＭＳ ゴシック"/>
                <w:b/>
                <w:color w:val="FF0000"/>
                <w:sz w:val="20"/>
                <w:szCs w:val="20"/>
              </w:rPr>
            </w:pPr>
            <w:r w:rsidRPr="00850BCD">
              <w:rPr>
                <w:rFonts w:ascii="ＭＳ ゴシック" w:eastAsia="ＭＳ ゴシック" w:hAnsi="ＭＳ ゴシック" w:hint="eastAsia"/>
                <w:b/>
                <w:color w:val="FF0000"/>
                <w:sz w:val="20"/>
                <w:szCs w:val="20"/>
              </w:rPr>
              <w:t>用法・用量（この薬の使い方）</w:t>
            </w:r>
          </w:p>
          <w:p w14:paraId="7EA5F12D" w14:textId="77777777" w:rsidR="00D24830" w:rsidRPr="00850BCD" w:rsidRDefault="00D24830" w:rsidP="00850BCD">
            <w:pPr>
              <w:ind w:leftChars="100" w:left="410" w:hangingChars="100" w:hanging="200"/>
              <w:jc w:val="left"/>
              <w:rPr>
                <w:rFonts w:ascii="ＭＳ 明朝"/>
                <w:sz w:val="20"/>
                <w:szCs w:val="20"/>
              </w:rPr>
            </w:pPr>
            <w:r w:rsidRPr="00850BCD">
              <w:rPr>
                <w:rFonts w:ascii="ＭＳ ゴシック" w:eastAsia="ＭＳ ゴシック" w:hAnsi="ＭＳ ゴシック" w:hint="eastAsia"/>
                <w:sz w:val="20"/>
                <w:szCs w:val="20"/>
              </w:rPr>
              <w:t>・</w:t>
            </w:r>
            <w:r w:rsidRPr="00850BCD">
              <w:rPr>
                <w:rFonts w:ascii="ＭＳ ゴシック" w:eastAsia="ＭＳ ゴシック" w:hAnsi="ＭＳ ゴシック" w:hint="eastAsia"/>
                <w:b/>
                <w:sz w:val="20"/>
                <w:szCs w:val="20"/>
              </w:rPr>
              <w:t>あなたの用法・用量は</w:t>
            </w:r>
            <w:r w:rsidRPr="00850BCD">
              <w:rPr>
                <w:rFonts w:ascii="ＭＳ ゴシック" w:eastAsia="ＭＳ ゴシック" w:hAnsi="ＭＳ ゴシック"/>
                <w:b/>
                <w:sz w:val="20"/>
                <w:szCs w:val="20"/>
              </w:rPr>
              <w:t>&lt;&lt;</w:t>
            </w:r>
            <w:r w:rsidRPr="00850BCD">
              <w:rPr>
                <w:rFonts w:ascii="ＭＳ ゴシック" w:eastAsia="ＭＳ ゴシック" w:hAnsi="ＭＳ ゴシック" w:hint="eastAsia"/>
                <w:b/>
                <w:sz w:val="20"/>
                <w:szCs w:val="20"/>
              </w:rPr>
              <w:t xml:space="preserve">　　　　　　　　　　　　　　　　　　　　　　　　　　　</w:t>
            </w:r>
            <w:r w:rsidRPr="00850BCD">
              <w:rPr>
                <w:rFonts w:ascii="ＭＳ 明朝" w:hAnsi="ＭＳ 明朝"/>
                <w:sz w:val="20"/>
                <w:szCs w:val="20"/>
              </w:rPr>
              <w:t>:</w:t>
            </w:r>
            <w:r w:rsidRPr="00850BCD">
              <w:rPr>
                <w:rFonts w:ascii="ＭＳ 明朝" w:hAnsi="ＭＳ 明朝" w:hint="eastAsia"/>
                <w:sz w:val="20"/>
                <w:szCs w:val="20"/>
              </w:rPr>
              <w:t>医療担当者記入</w:t>
            </w:r>
            <w:r w:rsidRPr="00850BCD">
              <w:rPr>
                <w:rFonts w:ascii="ＭＳ ゴシック" w:eastAsia="ＭＳ ゴシック" w:hAnsi="ＭＳ ゴシック"/>
                <w:b/>
                <w:sz w:val="20"/>
                <w:szCs w:val="20"/>
              </w:rPr>
              <w:t>&gt;&gt;</w:t>
            </w:r>
          </w:p>
          <w:p w14:paraId="3F225391" w14:textId="77777777" w:rsidR="003D3AA2" w:rsidRPr="00850BCD" w:rsidRDefault="000600ED" w:rsidP="00850BCD">
            <w:pPr>
              <w:ind w:leftChars="100" w:left="410" w:hangingChars="100" w:hanging="200"/>
              <w:jc w:val="left"/>
            </w:pPr>
            <w:r w:rsidRPr="00850BCD">
              <w:rPr>
                <w:rFonts w:ascii="ＭＳ 明朝" w:hAnsi="ＭＳ 明朝" w:hint="eastAsia"/>
                <w:sz w:val="20"/>
                <w:szCs w:val="20"/>
              </w:rPr>
              <w:t>・通常、成人は</w:t>
            </w:r>
            <w:r w:rsidRPr="00850BCD">
              <w:rPr>
                <w:rFonts w:ascii="ＭＳ 明朝" w:hAnsi="ＭＳ 明朝"/>
                <w:sz w:val="20"/>
                <w:szCs w:val="20"/>
              </w:rPr>
              <w:t>1</w:t>
            </w:r>
            <w:r w:rsidRPr="00850BCD">
              <w:rPr>
                <w:rFonts w:ascii="ＭＳ 明朝" w:hAnsi="ＭＳ 明朝" w:hint="eastAsia"/>
                <w:sz w:val="20"/>
                <w:szCs w:val="20"/>
              </w:rPr>
              <w:t>回</w:t>
            </w:r>
            <w:r w:rsidRPr="00850BCD">
              <w:rPr>
                <w:rFonts w:ascii="ＭＳ 明朝" w:hAnsi="ＭＳ 明朝"/>
                <w:sz w:val="20"/>
                <w:szCs w:val="20"/>
              </w:rPr>
              <w:t>1</w:t>
            </w:r>
            <w:r w:rsidRPr="00850BCD">
              <w:rPr>
                <w:rFonts w:ascii="ＭＳ 明朝" w:hAnsi="ＭＳ 明朝" w:hint="eastAsia"/>
                <w:sz w:val="20"/>
                <w:szCs w:val="20"/>
              </w:rPr>
              <w:t>～</w:t>
            </w:r>
            <w:r w:rsidRPr="00850BCD">
              <w:rPr>
                <w:rFonts w:ascii="ＭＳ 明朝" w:hAnsi="ＭＳ 明朝"/>
                <w:sz w:val="20"/>
                <w:szCs w:val="20"/>
              </w:rPr>
              <w:t>2</w:t>
            </w:r>
            <w:r w:rsidRPr="00850BCD">
              <w:rPr>
                <w:rFonts w:ascii="ＭＳ 明朝" w:hAnsi="ＭＳ 明朝" w:hint="eastAsia"/>
                <w:sz w:val="20"/>
                <w:szCs w:val="20"/>
              </w:rPr>
              <w:t>錠（主成分として</w:t>
            </w:r>
            <w:r w:rsidRPr="00850BCD">
              <w:rPr>
                <w:rFonts w:ascii="ＭＳ 明朝" w:hAnsi="ＭＳ 明朝"/>
                <w:sz w:val="20"/>
                <w:szCs w:val="20"/>
              </w:rPr>
              <w:t>6</w:t>
            </w:r>
            <w:r w:rsidRPr="00850BCD">
              <w:rPr>
                <w:rFonts w:ascii="ＭＳ 明朝" w:hAnsi="ＭＳ 明朝" w:hint="eastAsia"/>
                <w:sz w:val="20"/>
                <w:szCs w:val="20"/>
              </w:rPr>
              <w:t>～</w:t>
            </w:r>
            <w:r w:rsidRPr="00850BCD">
              <w:rPr>
                <w:rFonts w:ascii="ＭＳ 明朝" w:hAnsi="ＭＳ 明朝"/>
                <w:sz w:val="20"/>
                <w:szCs w:val="20"/>
              </w:rPr>
              <w:t>12mg</w:t>
            </w:r>
            <w:r w:rsidRPr="00850BCD">
              <w:rPr>
                <w:rFonts w:ascii="ＭＳ 明朝" w:hAnsi="ＭＳ 明朝" w:hint="eastAsia"/>
                <w:sz w:val="20"/>
                <w:szCs w:val="20"/>
              </w:rPr>
              <w:t>）を</w:t>
            </w:r>
            <w:r w:rsidRPr="00850BCD">
              <w:rPr>
                <w:rFonts w:ascii="ＭＳ 明朝" w:hAnsi="ＭＳ 明朝"/>
                <w:sz w:val="20"/>
                <w:szCs w:val="20"/>
              </w:rPr>
              <w:t>1</w:t>
            </w:r>
            <w:r w:rsidRPr="00850BCD">
              <w:rPr>
                <w:rFonts w:ascii="ＭＳ 明朝" w:hAnsi="ＭＳ 明朝" w:hint="eastAsia"/>
                <w:sz w:val="20"/>
                <w:szCs w:val="20"/>
              </w:rPr>
              <w:t>日</w:t>
            </w:r>
            <w:r w:rsidRPr="00850BCD">
              <w:rPr>
                <w:rFonts w:ascii="ＭＳ 明朝" w:hAnsi="ＭＳ 明朝"/>
                <w:sz w:val="20"/>
                <w:szCs w:val="20"/>
              </w:rPr>
              <w:t>3</w:t>
            </w:r>
            <w:r w:rsidRPr="00850BCD">
              <w:rPr>
                <w:rFonts w:ascii="ＭＳ 明朝" w:hAnsi="ＭＳ 明朝" w:hint="eastAsia"/>
                <w:sz w:val="20"/>
                <w:szCs w:val="20"/>
              </w:rPr>
              <w:t>回食後に服用しますが、治療を受ける疾患や年齢・症状により適宜増減されます。必ず指示された服用方法に従ってください。</w:t>
            </w:r>
          </w:p>
          <w:p w14:paraId="22ECC435" w14:textId="77777777" w:rsidR="003D3AA2" w:rsidRPr="00850BCD" w:rsidRDefault="000600ED" w:rsidP="00850BCD">
            <w:pPr>
              <w:ind w:leftChars="100" w:left="410" w:hangingChars="100" w:hanging="200"/>
            </w:pPr>
            <w:r w:rsidRPr="00850BCD">
              <w:rPr>
                <w:rFonts w:ascii="ＭＳ 明朝" w:hAnsi="ＭＳ 明朝" w:hint="eastAsia"/>
                <w:sz w:val="20"/>
                <w:szCs w:val="20"/>
              </w:rPr>
              <w:t>・飲み忘れた場合は、気がついたときにできるだけ早く</w:t>
            </w:r>
            <w:r w:rsidRPr="00850BCD">
              <w:rPr>
                <w:rFonts w:ascii="ＭＳ 明朝" w:hAnsi="ＭＳ 明朝"/>
                <w:sz w:val="20"/>
                <w:szCs w:val="20"/>
              </w:rPr>
              <w:t>1</w:t>
            </w:r>
            <w:r w:rsidRPr="00850BCD">
              <w:rPr>
                <w:rFonts w:ascii="ＭＳ 明朝" w:hAnsi="ＭＳ 明朝" w:hint="eastAsia"/>
                <w:sz w:val="20"/>
                <w:szCs w:val="20"/>
              </w:rPr>
              <w:t>回分を飲んでください。ただし、次の通常飲む時間が近い場合は、忘れた分は飲まないで</w:t>
            </w:r>
            <w:r w:rsidRPr="00850BCD">
              <w:rPr>
                <w:rFonts w:ascii="ＭＳ 明朝" w:hAnsi="ＭＳ 明朝"/>
                <w:sz w:val="20"/>
                <w:szCs w:val="20"/>
              </w:rPr>
              <w:t>1</w:t>
            </w:r>
            <w:r w:rsidRPr="00850BCD">
              <w:rPr>
                <w:rFonts w:ascii="ＭＳ 明朝" w:hAnsi="ＭＳ 明朝" w:hint="eastAsia"/>
                <w:sz w:val="20"/>
                <w:szCs w:val="20"/>
              </w:rPr>
              <w:t>回分を飛ばして、次の通常飲む時間に</w:t>
            </w:r>
            <w:r w:rsidRPr="00850BCD">
              <w:rPr>
                <w:rFonts w:ascii="ＭＳ 明朝" w:hAnsi="ＭＳ 明朝"/>
                <w:sz w:val="20"/>
                <w:szCs w:val="20"/>
              </w:rPr>
              <w:t>1</w:t>
            </w:r>
            <w:r w:rsidRPr="00850BCD">
              <w:rPr>
                <w:rFonts w:ascii="ＭＳ 明朝" w:hAnsi="ＭＳ 明朝" w:hint="eastAsia"/>
                <w:sz w:val="20"/>
                <w:szCs w:val="20"/>
              </w:rPr>
              <w:t>回分を飲んでください。絶対に</w:t>
            </w:r>
            <w:r w:rsidRPr="00850BCD">
              <w:rPr>
                <w:rFonts w:ascii="ＭＳ 明朝" w:hAnsi="ＭＳ 明朝"/>
                <w:sz w:val="20"/>
                <w:szCs w:val="20"/>
              </w:rPr>
              <w:t>2</w:t>
            </w:r>
            <w:r w:rsidRPr="00850BCD">
              <w:rPr>
                <w:rFonts w:ascii="ＭＳ 明朝" w:hAnsi="ＭＳ 明朝" w:hint="eastAsia"/>
                <w:sz w:val="20"/>
                <w:szCs w:val="20"/>
              </w:rPr>
              <w:t>回分を一度に飲んではいけません。</w:t>
            </w:r>
          </w:p>
          <w:p w14:paraId="702FF99F" w14:textId="77777777" w:rsidR="003D3AA2" w:rsidRPr="00850BCD" w:rsidRDefault="000600ED" w:rsidP="00850BCD">
            <w:pPr>
              <w:ind w:leftChars="100" w:left="410" w:hangingChars="100" w:hanging="200"/>
            </w:pPr>
            <w:r w:rsidRPr="00850BCD">
              <w:rPr>
                <w:rFonts w:ascii="ＭＳ 明朝" w:hAnsi="ＭＳ 明朝" w:hint="eastAsia"/>
                <w:sz w:val="20"/>
                <w:szCs w:val="20"/>
              </w:rPr>
              <w:t>・誤って多く飲んだ場合は医師または薬剤師に相談してください。</w:t>
            </w:r>
          </w:p>
          <w:p w14:paraId="7B8836D4" w14:textId="77777777" w:rsidR="00D24830" w:rsidRPr="00850BCD" w:rsidRDefault="000600ED" w:rsidP="00850BCD">
            <w:pPr>
              <w:ind w:leftChars="100" w:left="410" w:hangingChars="100" w:hanging="200"/>
              <w:rPr>
                <w:rFonts w:ascii="ＭＳ ゴシック" w:eastAsia="ＭＳ ゴシック" w:hAnsi="ＭＳ ゴシック"/>
                <w:b/>
                <w:color w:val="FF0000"/>
                <w:sz w:val="20"/>
                <w:szCs w:val="20"/>
              </w:rPr>
            </w:pPr>
            <w:r w:rsidRPr="00850BCD">
              <w:rPr>
                <w:rFonts w:ascii="ＭＳ 明朝" w:hAnsi="ＭＳ 明朝" w:hint="eastAsia"/>
                <w:sz w:val="20"/>
                <w:szCs w:val="20"/>
              </w:rPr>
              <w:t>・医師の指示なしに、自分の判断で飲むのを止めないでください。</w:t>
            </w:r>
          </w:p>
        </w:tc>
      </w:tr>
      <w:tr w:rsidR="00D24830" w:rsidRPr="00850BCD" w14:paraId="3FDA6426" w14:textId="77777777" w:rsidTr="00850BCD">
        <w:tc>
          <w:tcPr>
            <w:tcW w:w="9968" w:type="dxa"/>
            <w:gridSpan w:val="2"/>
            <w:shd w:val="clear" w:color="auto" w:fill="auto"/>
          </w:tcPr>
          <w:p w14:paraId="766FF836" w14:textId="77777777" w:rsidR="00D24830" w:rsidRPr="00850BCD" w:rsidRDefault="00D24830" w:rsidP="00850BCD">
            <w:pPr>
              <w:jc w:val="left"/>
              <w:rPr>
                <w:rFonts w:ascii="ＭＳ ゴシック" w:eastAsia="ＭＳ ゴシック" w:hAnsi="ＭＳ ゴシック"/>
                <w:b/>
                <w:color w:val="FF0000"/>
                <w:sz w:val="20"/>
                <w:szCs w:val="20"/>
              </w:rPr>
            </w:pPr>
            <w:r w:rsidRPr="00850BCD">
              <w:rPr>
                <w:rFonts w:ascii="ＭＳ ゴシック" w:eastAsia="ＭＳ ゴシック" w:hAnsi="ＭＳ ゴシック" w:hint="eastAsia"/>
                <w:b/>
                <w:color w:val="FF0000"/>
                <w:sz w:val="20"/>
                <w:szCs w:val="20"/>
              </w:rPr>
              <w:t>生活上の注意</w:t>
            </w:r>
          </w:p>
          <w:p w14:paraId="4092191E" w14:textId="77777777" w:rsidR="00D24830" w:rsidRPr="00850BCD" w:rsidRDefault="00D24830" w:rsidP="00850BCD">
            <w:pPr>
              <w:ind w:leftChars="100" w:left="410" w:hangingChars="100" w:hanging="200"/>
              <w:jc w:val="left"/>
              <w:rPr>
                <w:rFonts w:ascii="ＭＳ 明朝"/>
                <w:sz w:val="20"/>
                <w:szCs w:val="20"/>
              </w:rPr>
            </w:pPr>
          </w:p>
        </w:tc>
      </w:tr>
      <w:tr w:rsidR="00D24830" w:rsidRPr="00850BCD" w14:paraId="1A620AC1" w14:textId="77777777" w:rsidTr="00850BCD">
        <w:tc>
          <w:tcPr>
            <w:tcW w:w="9968" w:type="dxa"/>
            <w:gridSpan w:val="2"/>
            <w:shd w:val="clear" w:color="auto" w:fill="auto"/>
          </w:tcPr>
          <w:p w14:paraId="3840CDE3" w14:textId="77777777" w:rsidR="00D24830" w:rsidRPr="00850BCD" w:rsidRDefault="00D24830" w:rsidP="00850BCD">
            <w:pPr>
              <w:jc w:val="left"/>
              <w:rPr>
                <w:rFonts w:ascii="ＭＳ ゴシック" w:eastAsia="ＭＳ ゴシック" w:hAnsi="ＭＳ ゴシック"/>
                <w:b/>
                <w:color w:val="FF0000"/>
                <w:sz w:val="20"/>
                <w:szCs w:val="20"/>
              </w:rPr>
            </w:pPr>
            <w:r w:rsidRPr="00850BCD">
              <w:rPr>
                <w:rFonts w:ascii="ＭＳ ゴシック" w:eastAsia="ＭＳ ゴシック" w:hAnsi="ＭＳ ゴシック" w:hint="eastAsia"/>
                <w:b/>
                <w:color w:val="FF0000"/>
                <w:sz w:val="20"/>
                <w:szCs w:val="20"/>
              </w:rPr>
              <w:t>この薬を使ったあと気をつけていただくこと（副作用）</w:t>
            </w:r>
          </w:p>
          <w:p w14:paraId="29274D44" w14:textId="77777777" w:rsidR="00D24830" w:rsidRPr="00850BCD" w:rsidRDefault="00D24830" w:rsidP="00850BCD">
            <w:pPr>
              <w:ind w:leftChars="100" w:left="210"/>
              <w:jc w:val="left"/>
              <w:rPr>
                <w:rFonts w:ascii="ＭＳ 明朝"/>
                <w:sz w:val="20"/>
                <w:szCs w:val="20"/>
              </w:rPr>
            </w:pPr>
            <w:r w:rsidRPr="00850BCD">
              <w:rPr>
                <w:rFonts w:ascii="ＭＳ 明朝" w:hAnsi="ＭＳ 明朝" w:hint="eastAsia"/>
                <w:sz w:val="20"/>
                <w:szCs w:val="20"/>
              </w:rPr>
              <w:t>主な副作用として、発疹、吐き気、嘔吐などが報告されています。このような症状に気づいたら、担当の医師または薬剤師に相談してください。</w:t>
            </w:r>
          </w:p>
          <w:p w14:paraId="63CBEE56" w14:textId="77777777" w:rsidR="00D24830" w:rsidRPr="00850BCD" w:rsidRDefault="00D24830" w:rsidP="00850BCD">
            <w:pPr>
              <w:jc w:val="left"/>
              <w:rPr>
                <w:rFonts w:ascii="ＭＳ ゴシック" w:eastAsia="ＭＳ ゴシック" w:hAnsi="ＭＳ ゴシック"/>
                <w:b/>
                <w:sz w:val="20"/>
                <w:szCs w:val="20"/>
              </w:rPr>
            </w:pPr>
            <w:r w:rsidRPr="00850BCD">
              <w:rPr>
                <w:rFonts w:ascii="ＭＳ ゴシック" w:eastAsia="ＭＳ ゴシック" w:hAnsi="ＭＳ ゴシック" w:hint="eastAsia"/>
                <w:b/>
                <w:sz w:val="20"/>
                <w:szCs w:val="20"/>
              </w:rPr>
              <w:t>まれに下記のような症状があらわれ、</w:t>
            </w:r>
            <w:r w:rsidRPr="00850BCD">
              <w:rPr>
                <w:rFonts w:ascii="ＭＳ ゴシック" w:eastAsia="ＭＳ ゴシック" w:hAnsi="ＭＳ ゴシック"/>
                <w:b/>
                <w:sz w:val="20"/>
                <w:szCs w:val="20"/>
              </w:rPr>
              <w:t>[</w:t>
            </w:r>
            <w:r w:rsidRPr="00850BCD">
              <w:rPr>
                <w:rFonts w:ascii="ＭＳ ゴシック" w:eastAsia="ＭＳ ゴシック" w:hAnsi="ＭＳ ゴシック" w:hint="eastAsia"/>
                <w:b/>
                <w:sz w:val="20"/>
                <w:szCs w:val="20"/>
              </w:rPr>
              <w:t xml:space="preserve">　</w:t>
            </w:r>
            <w:r w:rsidRPr="00850BCD">
              <w:rPr>
                <w:rFonts w:ascii="ＭＳ ゴシック" w:eastAsia="ＭＳ ゴシック" w:hAnsi="ＭＳ ゴシック"/>
                <w:b/>
                <w:sz w:val="20"/>
                <w:szCs w:val="20"/>
              </w:rPr>
              <w:t>]</w:t>
            </w:r>
            <w:r w:rsidRPr="00850BCD">
              <w:rPr>
                <w:rFonts w:ascii="ＭＳ ゴシック" w:eastAsia="ＭＳ ゴシック" w:hAnsi="ＭＳ ゴシック" w:hint="eastAsia"/>
                <w:b/>
                <w:sz w:val="20"/>
                <w:szCs w:val="20"/>
              </w:rPr>
              <w:t>内に示した副作用の初期症状である可能性があります。</w:t>
            </w:r>
          </w:p>
          <w:p w14:paraId="218341C5" w14:textId="77777777" w:rsidR="00D24830" w:rsidRPr="00850BCD" w:rsidRDefault="00D24830" w:rsidP="00850BCD">
            <w:pPr>
              <w:jc w:val="left"/>
              <w:rPr>
                <w:rFonts w:ascii="ＭＳ ゴシック" w:eastAsia="ＭＳ ゴシック" w:hAnsi="ＭＳ ゴシック"/>
                <w:b/>
                <w:sz w:val="20"/>
                <w:szCs w:val="20"/>
              </w:rPr>
            </w:pPr>
            <w:r w:rsidRPr="00850BCD">
              <w:rPr>
                <w:rFonts w:ascii="ＭＳ ゴシック" w:eastAsia="ＭＳ ゴシック" w:hAnsi="ＭＳ ゴシック" w:hint="eastAsia"/>
                <w:b/>
                <w:sz w:val="20"/>
                <w:szCs w:val="20"/>
              </w:rPr>
              <w:t>このような場合には、使用をやめて、すぐに医師の診療を受けてください。</w:t>
            </w:r>
          </w:p>
          <w:p w14:paraId="437EE4F4" w14:textId="77777777" w:rsidR="00D24830" w:rsidRPr="00850BCD" w:rsidRDefault="00D24830" w:rsidP="00850BCD">
            <w:pPr>
              <w:ind w:leftChars="100" w:left="410" w:hangingChars="100" w:hanging="200"/>
              <w:jc w:val="left"/>
              <w:rPr>
                <w:rFonts w:ascii="ＭＳ 明朝"/>
                <w:sz w:val="20"/>
                <w:szCs w:val="20"/>
              </w:rPr>
            </w:pPr>
            <w:r w:rsidRPr="00850BCD">
              <w:rPr>
                <w:rFonts w:ascii="ＭＳ 明朝" w:hAnsi="ＭＳ 明朝" w:hint="eastAsia"/>
                <w:sz w:val="20"/>
                <w:szCs w:val="20"/>
              </w:rPr>
              <w:t>該当する記載事項はありません。</w:t>
            </w:r>
          </w:p>
          <w:p w14:paraId="76223BEE" w14:textId="77777777" w:rsidR="00D24830" w:rsidRPr="00850BCD" w:rsidRDefault="00D24830" w:rsidP="00850BCD">
            <w:pPr>
              <w:jc w:val="left"/>
              <w:rPr>
                <w:rFonts w:ascii="ＭＳ ゴシック" w:eastAsia="ＭＳ ゴシック" w:hAnsi="ＭＳ ゴシック"/>
                <w:b/>
                <w:sz w:val="20"/>
                <w:szCs w:val="20"/>
              </w:rPr>
            </w:pPr>
            <w:r w:rsidRPr="00850BCD">
              <w:rPr>
                <w:rFonts w:ascii="ＭＳ ゴシック" w:eastAsia="ＭＳ ゴシック" w:hAnsi="ＭＳ ゴシック" w:hint="eastAsia"/>
                <w:b/>
                <w:sz w:val="20"/>
                <w:szCs w:val="20"/>
              </w:rPr>
              <w:t>以上の副作用はすべてを記載したものではありません。上記以外でも気になる症状が出た場合は、医師または薬剤師に相談してください。</w:t>
            </w:r>
          </w:p>
        </w:tc>
      </w:tr>
      <w:tr w:rsidR="00D24830" w:rsidRPr="00850BCD" w14:paraId="75F73E0E" w14:textId="77777777" w:rsidTr="00850BCD">
        <w:tc>
          <w:tcPr>
            <w:tcW w:w="9968" w:type="dxa"/>
            <w:gridSpan w:val="2"/>
            <w:shd w:val="clear" w:color="auto" w:fill="auto"/>
          </w:tcPr>
          <w:p w14:paraId="3E435A2A" w14:textId="77777777" w:rsidR="00D24830" w:rsidRPr="00850BCD" w:rsidRDefault="00D24830" w:rsidP="00850BCD">
            <w:pPr>
              <w:jc w:val="left"/>
              <w:rPr>
                <w:rFonts w:ascii="ＭＳ ゴシック" w:eastAsia="ＭＳ ゴシック" w:hAnsi="ＭＳ ゴシック"/>
                <w:b/>
                <w:color w:val="FF0000"/>
                <w:sz w:val="20"/>
                <w:szCs w:val="20"/>
              </w:rPr>
            </w:pPr>
            <w:r w:rsidRPr="00850BCD">
              <w:rPr>
                <w:rFonts w:ascii="ＭＳ ゴシック" w:eastAsia="ＭＳ ゴシック" w:hAnsi="ＭＳ ゴシック" w:hint="eastAsia"/>
                <w:b/>
                <w:color w:val="FF0000"/>
                <w:sz w:val="20"/>
                <w:szCs w:val="20"/>
              </w:rPr>
              <w:t>保管方法</w:t>
            </w:r>
            <w:r w:rsidRPr="00850BCD">
              <w:rPr>
                <w:rFonts w:ascii="ＭＳ ゴシック" w:eastAsia="ＭＳ ゴシック" w:hAnsi="ＭＳ ゴシック"/>
                <w:b/>
                <w:color w:val="FF0000"/>
                <w:sz w:val="20"/>
                <w:szCs w:val="20"/>
              </w:rPr>
              <w:t xml:space="preserve"> </w:t>
            </w:r>
            <w:r w:rsidRPr="00850BCD">
              <w:rPr>
                <w:rFonts w:ascii="ＭＳ ゴシック" w:eastAsia="ＭＳ ゴシック" w:hAnsi="ＭＳ ゴシック" w:hint="eastAsia"/>
                <w:b/>
                <w:color w:val="FF0000"/>
                <w:sz w:val="20"/>
                <w:szCs w:val="20"/>
              </w:rPr>
              <w:t>その他</w:t>
            </w:r>
          </w:p>
          <w:p w14:paraId="38E6E51C" w14:textId="77777777" w:rsidR="003D3AA2" w:rsidRPr="00850BCD" w:rsidRDefault="000600ED" w:rsidP="00850BCD">
            <w:pPr>
              <w:ind w:leftChars="100" w:left="410" w:hangingChars="100" w:hanging="200"/>
              <w:jc w:val="left"/>
            </w:pPr>
            <w:r w:rsidRPr="00850BCD">
              <w:rPr>
                <w:rFonts w:ascii="ＭＳ 明朝" w:hAnsi="ＭＳ 明朝" w:hint="eastAsia"/>
                <w:sz w:val="20"/>
                <w:szCs w:val="20"/>
              </w:rPr>
              <w:t>・乳幼児、小児の手の届かないところで、直射日光、高温、湿気を避けて保管してください。</w:t>
            </w:r>
          </w:p>
          <w:p w14:paraId="0CF03393" w14:textId="77777777" w:rsidR="00D24830" w:rsidRPr="00850BCD" w:rsidRDefault="000600ED" w:rsidP="00850BCD">
            <w:pPr>
              <w:ind w:leftChars="100" w:left="410" w:hangingChars="100" w:hanging="200"/>
              <w:rPr>
                <w:rFonts w:ascii="ＭＳ 明朝"/>
                <w:sz w:val="20"/>
                <w:szCs w:val="20"/>
              </w:rPr>
            </w:pPr>
            <w:r w:rsidRPr="00850BCD">
              <w:rPr>
                <w:rFonts w:ascii="ＭＳ 明朝" w:hAnsi="ＭＳ 明朝" w:hint="eastAsia"/>
                <w:sz w:val="20"/>
                <w:szCs w:val="20"/>
              </w:rPr>
              <w:t>・薬が残った場合、保管しないで廃棄してください。</w:t>
            </w:r>
          </w:p>
        </w:tc>
      </w:tr>
      <w:tr w:rsidR="00D24830" w:rsidRPr="00850BCD" w14:paraId="4B8E2076" w14:textId="77777777" w:rsidTr="00850BCD">
        <w:tc>
          <w:tcPr>
            <w:tcW w:w="9968" w:type="dxa"/>
            <w:gridSpan w:val="2"/>
            <w:shd w:val="clear" w:color="auto" w:fill="auto"/>
          </w:tcPr>
          <w:p w14:paraId="29148D02" w14:textId="77777777" w:rsidR="00D24830" w:rsidRPr="00850BCD" w:rsidRDefault="00D24830" w:rsidP="00850BCD">
            <w:pPr>
              <w:jc w:val="left"/>
              <w:rPr>
                <w:rFonts w:ascii="ＭＳ 明朝"/>
                <w:sz w:val="20"/>
                <w:szCs w:val="20"/>
              </w:rPr>
            </w:pPr>
            <w:r w:rsidRPr="00850BCD">
              <w:rPr>
                <w:rFonts w:ascii="ＭＳ ゴシック" w:eastAsia="ＭＳ ゴシック" w:hAnsi="ＭＳ ゴシック" w:hint="eastAsia"/>
                <w:b/>
                <w:color w:val="FF0000"/>
                <w:sz w:val="20"/>
                <w:szCs w:val="20"/>
              </w:rPr>
              <w:t>医療担当者記入欄</w:t>
            </w:r>
            <w:r w:rsidRPr="00850BCD">
              <w:rPr>
                <w:rFonts w:ascii="ＭＳ ゴシック" w:eastAsia="ＭＳ ゴシック" w:hAnsi="ＭＳ ゴシック"/>
                <w:sz w:val="20"/>
                <w:szCs w:val="20"/>
              </w:rPr>
              <w:t xml:space="preserve">      </w:t>
            </w:r>
            <w:r w:rsidRPr="00850BCD">
              <w:rPr>
                <w:rFonts w:ascii="ＭＳ 明朝" w:hAnsi="ＭＳ 明朝" w:hint="eastAsia"/>
                <w:sz w:val="20"/>
                <w:szCs w:val="20"/>
              </w:rPr>
              <w:t xml:space="preserve">　　　　　　　　年　　　月　　　日</w:t>
            </w:r>
          </w:p>
          <w:p w14:paraId="14724B30" w14:textId="77777777" w:rsidR="00D24830" w:rsidRPr="00850BCD" w:rsidRDefault="00D24830" w:rsidP="003F20F5">
            <w:pPr>
              <w:rPr>
                <w:rFonts w:ascii="ＭＳ 明朝"/>
                <w:sz w:val="20"/>
                <w:szCs w:val="20"/>
              </w:rPr>
            </w:pPr>
          </w:p>
          <w:p w14:paraId="7FBB3285" w14:textId="77777777" w:rsidR="00D24830" w:rsidRPr="00850BCD" w:rsidRDefault="00D24830" w:rsidP="003F20F5">
            <w:pPr>
              <w:rPr>
                <w:rFonts w:ascii="ＭＳ ゴシック" w:eastAsia="ＭＳ ゴシック" w:hAnsi="ＭＳ ゴシック"/>
                <w:sz w:val="20"/>
                <w:szCs w:val="20"/>
              </w:rPr>
            </w:pPr>
          </w:p>
        </w:tc>
      </w:tr>
    </w:tbl>
    <w:p w14:paraId="26802A5B" w14:textId="77777777" w:rsidR="007D422F" w:rsidRPr="003071A2" w:rsidRDefault="00D24830" w:rsidP="00D24830">
      <w:pPr>
        <w:jc w:val="left"/>
      </w:pPr>
      <w:r w:rsidRPr="00850BCD">
        <w:rPr>
          <w:rFonts w:ascii="ＭＳ 明朝" w:hAnsi="ＭＳ 明朝"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7ED4" w14:textId="77777777" w:rsidR="00EC3F75" w:rsidRDefault="00EC3F75" w:rsidP="005676BB">
      <w:r>
        <w:separator/>
      </w:r>
    </w:p>
  </w:endnote>
  <w:endnote w:type="continuationSeparator" w:id="0">
    <w:p w14:paraId="13A1E691" w14:textId="77777777" w:rsidR="00EC3F75" w:rsidRDefault="00EC3F75"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C27D"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850BCD">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850BCD">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7975" w14:textId="77777777" w:rsidR="00EC3F75" w:rsidRDefault="00EC3F75" w:rsidP="005676BB">
      <w:r>
        <w:separator/>
      </w:r>
    </w:p>
  </w:footnote>
  <w:footnote w:type="continuationSeparator" w:id="0">
    <w:p w14:paraId="3247266A" w14:textId="77777777" w:rsidR="00EC3F75" w:rsidRDefault="00EC3F75"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3071A2"/>
    <w:rsid w:val="003333EC"/>
    <w:rsid w:val="003D3AA2"/>
    <w:rsid w:val="003F20F5"/>
    <w:rsid w:val="004F5C3F"/>
    <w:rsid w:val="00547602"/>
    <w:rsid w:val="005676BB"/>
    <w:rsid w:val="006A40B0"/>
    <w:rsid w:val="00764B98"/>
    <w:rsid w:val="007B113F"/>
    <w:rsid w:val="007D422F"/>
    <w:rsid w:val="00850BCD"/>
    <w:rsid w:val="008B2922"/>
    <w:rsid w:val="009166E6"/>
    <w:rsid w:val="00A31947"/>
    <w:rsid w:val="00AB2DE2"/>
    <w:rsid w:val="00B8057D"/>
    <w:rsid w:val="00BB07AB"/>
    <w:rsid w:val="00BB5781"/>
    <w:rsid w:val="00C25D5D"/>
    <w:rsid w:val="00D24830"/>
    <w:rsid w:val="00D94F0B"/>
    <w:rsid w:val="00E0621B"/>
    <w:rsid w:val="00EA6A65"/>
    <w:rsid w:val="00EC3F7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FA2615"/>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link w:val="a8"/>
    <w:uiPriority w:val="99"/>
    <w:semiHidden/>
    <w:locked/>
    <w:rsid w:val="001103E5"/>
    <w:rPr>
      <w:rFonts w:ascii="MS UI Gothic" w:eastAsia="MS UI Gothic" w:cs="Times New Roman"/>
      <w:sz w:val="18"/>
      <w:szCs w:val="18"/>
    </w:rPr>
  </w:style>
  <w:style w:type="paragraph" w:styleId="aa">
    <w:name w:val="Balloon Text"/>
    <w:basedOn w:val="a"/>
    <w:link w:val="ab"/>
    <w:uiPriority w:val="99"/>
    <w:semiHidden/>
    <w:unhideWhenUsed/>
    <w:rsid w:val="004F5C3F"/>
    <w:rPr>
      <w:rFonts w:ascii="Arial" w:eastAsia="ＭＳ ゴシック" w:hAnsi="Arial"/>
      <w:sz w:val="18"/>
      <w:szCs w:val="18"/>
    </w:rPr>
  </w:style>
  <w:style w:type="character" w:customStyle="1" w:styleId="ab">
    <w:name w:val="吹き出し (文字)"/>
    <w:link w:val="aa"/>
    <w:uiPriority w:val="99"/>
    <w:semiHidden/>
    <w:locked/>
    <w:rsid w:val="004F5C3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939E4-E92F-4985-B759-02CFD4FC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2022-07-15T05:38:00Z</dcterms:created>
  <dcterms:modified xsi:type="dcterms:W3CDTF">2022-07-15T05:38:00Z</dcterms:modified>
</cp:coreProperties>
</file>