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A567E" w14:textId="77777777" w:rsidR="00D24830" w:rsidRDefault="00D24830" w:rsidP="001103E5">
      <w:pPr>
        <w:jc w:val="center"/>
        <w:outlineLvl w:val="0"/>
        <w:rPr>
          <w:rFonts w:asciiTheme="majorEastAsia" w:eastAsiaTheme="majorEastAsia" w:hAnsiTheme="majorEastAsia"/>
          <w:sz w:val="24"/>
          <w:szCs w:val="24"/>
        </w:rPr>
      </w:pPr>
      <w:r w:rsidRPr="007D422F">
        <w:rPr>
          <w:rFonts w:asciiTheme="majorEastAsia" w:eastAsiaTheme="majorEastAsia" w:hAnsiTheme="majorEastAsia" w:hint="eastAsia"/>
          <w:sz w:val="28"/>
          <w:szCs w:val="24"/>
        </w:rPr>
        <w:t>くすりのしおり</w:t>
      </w:r>
    </w:p>
    <w:p w14:paraId="4E951E54" w14:textId="77777777" w:rsidR="00D24830" w:rsidRDefault="00D24830" w:rsidP="00D24830">
      <w:pPr>
        <w:jc w:val="right"/>
        <w:rPr>
          <w:rFonts w:asciiTheme="minorEastAsia"/>
          <w:sz w:val="20"/>
          <w:szCs w:val="20"/>
        </w:rPr>
      </w:pPr>
      <w:r w:rsidRPr="007D422F">
        <w:rPr>
          <w:rFonts w:asciiTheme="minorEastAsia" w:hAnsiTheme="minorEastAsia" w:hint="eastAsia"/>
          <w:sz w:val="20"/>
          <w:szCs w:val="20"/>
        </w:rPr>
        <w:t>外用剤</w:t>
      </w:r>
    </w:p>
    <w:p w14:paraId="49B94E69" w14:textId="494A0293" w:rsidR="00D24830" w:rsidRPr="007D422F" w:rsidRDefault="00D24830" w:rsidP="00D24830">
      <w:pPr>
        <w:jc w:val="right"/>
        <w:rPr>
          <w:rFonts w:asciiTheme="majorEastAsia" w:eastAsiaTheme="majorEastAsia" w:hAnsiTheme="majorEastAsia"/>
          <w:sz w:val="24"/>
          <w:szCs w:val="24"/>
        </w:rPr>
      </w:pPr>
      <w:r w:rsidRPr="007D422F">
        <w:rPr>
          <w:rFonts w:asciiTheme="minorEastAsia" w:hAnsiTheme="minorEastAsia"/>
          <w:sz w:val="20"/>
          <w:szCs w:val="20"/>
        </w:rPr>
        <w:t>20</w:t>
      </w:r>
      <w:r w:rsidR="00687E04">
        <w:rPr>
          <w:rFonts w:asciiTheme="minorEastAsia" w:hAnsiTheme="minorEastAsia"/>
          <w:sz w:val="20"/>
          <w:szCs w:val="20"/>
        </w:rPr>
        <w:t>23</w:t>
      </w:r>
      <w:r w:rsidRPr="007D422F">
        <w:rPr>
          <w:rFonts w:asciiTheme="minorEastAsia" w:hAnsiTheme="minorEastAsia" w:hint="eastAsia"/>
          <w:sz w:val="20"/>
          <w:szCs w:val="20"/>
        </w:rPr>
        <w:t>年</w:t>
      </w:r>
      <w:r w:rsidRPr="007D422F">
        <w:rPr>
          <w:rFonts w:asciiTheme="minorEastAsia" w:hAnsiTheme="minorEastAsia"/>
          <w:sz w:val="20"/>
          <w:szCs w:val="20"/>
        </w:rPr>
        <w:t>0</w:t>
      </w:r>
      <w:r w:rsidR="00FA07C1">
        <w:rPr>
          <w:rFonts w:asciiTheme="minorEastAsia" w:hAnsiTheme="minorEastAsia"/>
          <w:sz w:val="20"/>
          <w:szCs w:val="20"/>
        </w:rPr>
        <w:t>6</w:t>
      </w:r>
      <w:r w:rsidRPr="007D422F">
        <w:rPr>
          <w:rFonts w:asciiTheme="minorEastAsia" w:hAnsiTheme="minorEastAsia" w:hint="eastAsia"/>
          <w:sz w:val="20"/>
          <w:szCs w:val="20"/>
        </w:rPr>
        <w:t>月作成</w:t>
      </w:r>
    </w:p>
    <w:tbl>
      <w:tblPr>
        <w:tblStyle w:val="a3"/>
        <w:tblW w:w="0" w:type="auto"/>
        <w:tblLayout w:type="fixed"/>
        <w:tblLook w:val="04A0" w:firstRow="1" w:lastRow="0" w:firstColumn="1" w:lastColumn="0" w:noHBand="0" w:noVBand="1"/>
      </w:tblPr>
      <w:tblGrid>
        <w:gridCol w:w="7807"/>
        <w:gridCol w:w="2161"/>
      </w:tblGrid>
      <w:tr w:rsidR="00D24830" w14:paraId="18D7B0EA" w14:textId="77777777" w:rsidTr="003F20F5">
        <w:tc>
          <w:tcPr>
            <w:tcW w:w="9968" w:type="dxa"/>
            <w:gridSpan w:val="2"/>
          </w:tcPr>
          <w:p w14:paraId="65020070" w14:textId="76D9CE5C" w:rsidR="00D24830" w:rsidRPr="007D422F" w:rsidRDefault="00D24830" w:rsidP="003F20F5">
            <w:pPr>
              <w:jc w:val="left"/>
              <w:rPr>
                <w:rFonts w:asciiTheme="majorEastAsia" w:eastAsiaTheme="majorEastAsia" w:hAnsiTheme="majorEastAsia"/>
                <w:sz w:val="20"/>
                <w:szCs w:val="20"/>
              </w:rPr>
            </w:pPr>
            <w:r w:rsidRPr="007D422F">
              <w:rPr>
                <w:rFonts w:asciiTheme="majorEastAsia" w:eastAsiaTheme="majorEastAsia" w:hAnsiTheme="majorEastAsia" w:hint="eastAsia"/>
                <w:sz w:val="20"/>
                <w:szCs w:val="20"/>
              </w:rPr>
              <w:t>薬には効果（ベネフィット）だけでなく副作用（リスク）があります。副作用をなるべく抑え、効果を最大限に引き出すことが大切です。そのために、この薬を使用される患者さんの理解と協力が必要です。</w:t>
            </w:r>
          </w:p>
        </w:tc>
      </w:tr>
      <w:tr w:rsidR="00D24830" w14:paraId="20A2B516" w14:textId="77777777" w:rsidTr="009166E6">
        <w:trPr>
          <w:trHeight w:val="1134"/>
        </w:trPr>
        <w:tc>
          <w:tcPr>
            <w:tcW w:w="7807" w:type="dxa"/>
          </w:tcPr>
          <w:p w14:paraId="25AACDE3" w14:textId="5A011D00" w:rsidR="00D24830" w:rsidRPr="000600ED" w:rsidRDefault="004C3480" w:rsidP="00687E04">
            <w:pPr>
              <w:ind w:left="964" w:hangingChars="400" w:hanging="964"/>
              <w:jc w:val="left"/>
              <w:rPr>
                <w:rFonts w:asciiTheme="majorEastAsia" w:eastAsiaTheme="majorEastAsia" w:hAnsiTheme="majorEastAsia"/>
                <w:b/>
                <w:sz w:val="24"/>
                <w:szCs w:val="24"/>
              </w:rPr>
            </w:pPr>
            <w:r>
              <w:rPr>
                <w:rFonts w:asciiTheme="majorEastAsia" w:eastAsiaTheme="majorEastAsia" w:hAnsiTheme="majorEastAsia" w:hint="eastAsia"/>
                <w:b/>
                <w:color w:val="FF0000"/>
                <w:sz w:val="24"/>
                <w:szCs w:val="24"/>
              </w:rPr>
              <w:t>製品</w:t>
            </w:r>
            <w:r w:rsidR="00D24830" w:rsidRPr="000600ED">
              <w:rPr>
                <w:rFonts w:asciiTheme="majorEastAsia" w:eastAsiaTheme="majorEastAsia" w:hAnsiTheme="majorEastAsia" w:hint="eastAsia"/>
                <w:b/>
                <w:color w:val="FF0000"/>
                <w:sz w:val="24"/>
                <w:szCs w:val="24"/>
              </w:rPr>
              <w:t>名</w:t>
            </w:r>
            <w:r w:rsidR="00D24830" w:rsidRPr="000600ED">
              <w:rPr>
                <w:rFonts w:asciiTheme="majorEastAsia" w:eastAsiaTheme="majorEastAsia" w:hAnsiTheme="majorEastAsia"/>
                <w:b/>
                <w:color w:val="FF0000"/>
                <w:sz w:val="24"/>
                <w:szCs w:val="24"/>
              </w:rPr>
              <w:t>:</w:t>
            </w:r>
            <w:r w:rsidR="00687E04">
              <w:rPr>
                <w:rFonts w:asciiTheme="majorEastAsia" w:eastAsiaTheme="majorEastAsia" w:hAnsiTheme="majorEastAsia" w:hint="eastAsia"/>
                <w:b/>
                <w:sz w:val="24"/>
                <w:szCs w:val="24"/>
              </w:rPr>
              <w:t>コムレクス</w:t>
            </w:r>
            <w:r w:rsidR="00D24830" w:rsidRPr="000600ED">
              <w:rPr>
                <w:rFonts w:asciiTheme="majorEastAsia" w:eastAsiaTheme="majorEastAsia" w:hAnsiTheme="majorEastAsia" w:hint="eastAsia"/>
                <w:b/>
                <w:sz w:val="24"/>
                <w:szCs w:val="24"/>
              </w:rPr>
              <w:t>耳科用液</w:t>
            </w:r>
            <w:r w:rsidR="00687E04">
              <w:rPr>
                <w:rFonts w:asciiTheme="majorEastAsia" w:eastAsiaTheme="majorEastAsia" w:hAnsiTheme="majorEastAsia" w:hint="eastAsia"/>
                <w:b/>
                <w:sz w:val="24"/>
                <w:szCs w:val="24"/>
              </w:rPr>
              <w:t>1.5%</w:t>
            </w:r>
          </w:p>
          <w:p w14:paraId="24A93EE1" w14:textId="02D30A43" w:rsidR="00D24830" w:rsidRPr="00687E04" w:rsidRDefault="00D24830" w:rsidP="00687E04">
            <w:pPr>
              <w:ind w:leftChars="100" w:left="1013" w:hangingChars="400" w:hanging="803"/>
              <w:jc w:val="left"/>
              <w:rPr>
                <w:rFonts w:asciiTheme="minorEastAsia" w:hAnsiTheme="minorEastAsia"/>
                <w:sz w:val="20"/>
                <w:szCs w:val="20"/>
              </w:rPr>
            </w:pPr>
            <w:r w:rsidRPr="000600ED">
              <w:rPr>
                <w:rFonts w:asciiTheme="majorEastAsia" w:eastAsiaTheme="majorEastAsia" w:hAnsiTheme="majorEastAsia" w:hint="eastAsia"/>
                <w:b/>
                <w:sz w:val="20"/>
                <w:szCs w:val="20"/>
              </w:rPr>
              <w:t>主成分</w:t>
            </w:r>
            <w:r w:rsidRPr="000600ED">
              <w:rPr>
                <w:rFonts w:asciiTheme="majorEastAsia" w:eastAsiaTheme="majorEastAsia" w:hAnsiTheme="majorEastAsia"/>
                <w:b/>
                <w:sz w:val="20"/>
                <w:szCs w:val="20"/>
              </w:rPr>
              <w:t>:</w:t>
            </w:r>
            <w:r w:rsidR="00687E04">
              <w:rPr>
                <w:rFonts w:asciiTheme="minorEastAsia" w:hAnsiTheme="minorEastAsia" w:hint="eastAsia"/>
                <w:sz w:val="20"/>
                <w:szCs w:val="20"/>
              </w:rPr>
              <w:t>レボ</w:t>
            </w:r>
            <w:r w:rsidRPr="000600ED">
              <w:rPr>
                <w:rFonts w:asciiTheme="minorEastAsia" w:hAnsiTheme="minorEastAsia" w:hint="eastAsia"/>
                <w:sz w:val="20"/>
                <w:szCs w:val="20"/>
              </w:rPr>
              <w:t>フロキサシン</w:t>
            </w:r>
            <w:r w:rsidR="00AB16AF">
              <w:rPr>
                <w:rFonts w:asciiTheme="minorEastAsia" w:hAnsiTheme="minorEastAsia" w:hint="eastAsia"/>
                <w:sz w:val="20"/>
                <w:szCs w:val="20"/>
              </w:rPr>
              <w:t>水和物</w:t>
            </w:r>
            <w:r w:rsidRPr="000600ED">
              <w:rPr>
                <w:rFonts w:asciiTheme="minorEastAsia" w:hAnsiTheme="minorEastAsia"/>
                <w:sz w:val="20"/>
                <w:szCs w:val="20"/>
              </w:rPr>
              <w:t>(</w:t>
            </w:r>
            <w:r w:rsidR="00687E04">
              <w:rPr>
                <w:rFonts w:asciiTheme="minorEastAsia" w:hAnsiTheme="minorEastAsia" w:hint="eastAsia"/>
                <w:sz w:val="20"/>
                <w:szCs w:val="20"/>
              </w:rPr>
              <w:t>L</w:t>
            </w:r>
            <w:r w:rsidR="00687E04">
              <w:rPr>
                <w:rFonts w:asciiTheme="minorEastAsia" w:hAnsiTheme="minorEastAsia"/>
                <w:sz w:val="20"/>
                <w:szCs w:val="20"/>
              </w:rPr>
              <w:t>evo</w:t>
            </w:r>
            <w:r w:rsidRPr="000600ED">
              <w:rPr>
                <w:rFonts w:asciiTheme="minorEastAsia" w:hAnsiTheme="minorEastAsia"/>
                <w:sz w:val="20"/>
                <w:szCs w:val="20"/>
              </w:rPr>
              <w:t>floxacin</w:t>
            </w:r>
            <w:r w:rsidR="00AB16AF">
              <w:rPr>
                <w:rFonts w:asciiTheme="minorEastAsia" w:hAnsiTheme="minorEastAsia"/>
                <w:sz w:val="20"/>
                <w:szCs w:val="20"/>
              </w:rPr>
              <w:t xml:space="preserve"> </w:t>
            </w:r>
            <w:r w:rsidR="006F3679">
              <w:rPr>
                <w:rFonts w:asciiTheme="minorEastAsia" w:hAnsiTheme="minorEastAsia" w:hint="eastAsia"/>
                <w:sz w:val="20"/>
                <w:szCs w:val="20"/>
              </w:rPr>
              <w:t>h</w:t>
            </w:r>
            <w:r w:rsidR="00AB16AF">
              <w:rPr>
                <w:rFonts w:asciiTheme="minorEastAsia" w:hAnsiTheme="minorEastAsia"/>
                <w:sz w:val="20"/>
                <w:szCs w:val="20"/>
              </w:rPr>
              <w:t>ydrate</w:t>
            </w:r>
            <w:r w:rsidRPr="000600ED">
              <w:rPr>
                <w:rFonts w:asciiTheme="minorEastAsia" w:hAnsiTheme="minorEastAsia"/>
                <w:sz w:val="20"/>
                <w:szCs w:val="20"/>
              </w:rPr>
              <w:t>)</w:t>
            </w:r>
          </w:p>
          <w:p w14:paraId="0BDE072C" w14:textId="507E2E0A" w:rsidR="00D24830" w:rsidRPr="000600ED" w:rsidRDefault="00D24830" w:rsidP="003F20F5">
            <w:pPr>
              <w:ind w:leftChars="100" w:left="812" w:hangingChars="300" w:hanging="602"/>
              <w:jc w:val="left"/>
              <w:rPr>
                <w:rFonts w:asciiTheme="minorEastAsia"/>
                <w:sz w:val="20"/>
                <w:szCs w:val="20"/>
              </w:rPr>
            </w:pPr>
            <w:r w:rsidRPr="000600ED">
              <w:rPr>
                <w:rFonts w:asciiTheme="majorEastAsia" w:eastAsiaTheme="majorEastAsia" w:hAnsiTheme="majorEastAsia" w:hint="eastAsia"/>
                <w:b/>
                <w:sz w:val="20"/>
                <w:szCs w:val="20"/>
              </w:rPr>
              <w:t>剤形</w:t>
            </w:r>
            <w:r w:rsidRPr="000600ED">
              <w:rPr>
                <w:rFonts w:asciiTheme="majorEastAsia" w:eastAsiaTheme="majorEastAsia" w:hAnsiTheme="majorEastAsia"/>
                <w:b/>
                <w:sz w:val="20"/>
                <w:szCs w:val="20"/>
              </w:rPr>
              <w:t>:</w:t>
            </w:r>
            <w:r w:rsidRPr="000600ED">
              <w:rPr>
                <w:rFonts w:asciiTheme="minorEastAsia" w:hAnsiTheme="minorEastAsia" w:hint="eastAsia"/>
                <w:sz w:val="20"/>
                <w:szCs w:val="20"/>
              </w:rPr>
              <w:t>微黄色～黄色澄明の</w:t>
            </w:r>
            <w:r w:rsidR="00AB16AF">
              <w:rPr>
                <w:rFonts w:asciiTheme="minorEastAsia" w:hAnsiTheme="minorEastAsia" w:hint="eastAsia"/>
                <w:sz w:val="20"/>
                <w:szCs w:val="20"/>
              </w:rPr>
              <w:t>点耳剤</w:t>
            </w:r>
          </w:p>
          <w:p w14:paraId="5FC5D6C2" w14:textId="77777777" w:rsidR="00D24830" w:rsidRPr="000600ED" w:rsidRDefault="00D24830" w:rsidP="003F20F5">
            <w:pPr>
              <w:ind w:leftChars="100" w:left="1415" w:hangingChars="600" w:hanging="1205"/>
              <w:jc w:val="left"/>
              <w:rPr>
                <w:rFonts w:asciiTheme="majorEastAsia" w:eastAsiaTheme="majorEastAsia" w:hAnsiTheme="majorEastAsia"/>
                <w:b/>
                <w:sz w:val="24"/>
                <w:szCs w:val="24"/>
              </w:rPr>
            </w:pPr>
            <w:r w:rsidRPr="000600ED">
              <w:rPr>
                <w:rFonts w:asciiTheme="majorEastAsia" w:eastAsiaTheme="majorEastAsia" w:hAnsiTheme="majorEastAsia" w:hint="eastAsia"/>
                <w:b/>
                <w:sz w:val="20"/>
                <w:szCs w:val="20"/>
              </w:rPr>
              <w:t>シート記載</w:t>
            </w:r>
            <w:r w:rsidRPr="000600ED">
              <w:rPr>
                <w:rFonts w:asciiTheme="majorEastAsia" w:eastAsiaTheme="majorEastAsia" w:hAnsiTheme="majorEastAsia"/>
                <w:b/>
                <w:sz w:val="20"/>
                <w:szCs w:val="20"/>
              </w:rPr>
              <w:t>:</w:t>
            </w:r>
          </w:p>
        </w:tc>
        <w:tc>
          <w:tcPr>
            <w:tcW w:w="2161" w:type="dxa"/>
          </w:tcPr>
          <w:p w14:paraId="43CCBE06" w14:textId="1CCE8780" w:rsidR="00D24830" w:rsidRPr="000600ED" w:rsidRDefault="004C3480" w:rsidP="001103E5">
            <w:pPr>
              <w:jc w:val="center"/>
              <w:rPr>
                <w:rFonts w:asciiTheme="minorEastAsia"/>
                <w:sz w:val="20"/>
                <w:szCs w:val="20"/>
              </w:rPr>
            </w:pPr>
            <w:r>
              <w:rPr>
                <w:noProof/>
              </w:rPr>
              <w:drawing>
                <wp:anchor distT="0" distB="0" distL="114300" distR="114300" simplePos="0" relativeHeight="251658240" behindDoc="0" locked="0" layoutInCell="1" allowOverlap="1" wp14:anchorId="75E885C7" wp14:editId="6D23E2DC">
                  <wp:simplePos x="0" y="0"/>
                  <wp:positionH relativeFrom="column">
                    <wp:posOffset>338254</wp:posOffset>
                  </wp:positionH>
                  <wp:positionV relativeFrom="paragraph">
                    <wp:posOffset>16777</wp:posOffset>
                  </wp:positionV>
                  <wp:extent cx="561340" cy="669290"/>
                  <wp:effectExtent l="0" t="0" r="0" b="0"/>
                  <wp:wrapNone/>
                  <wp:docPr id="4540644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26873" t="28675" r="26686" b="19570"/>
                          <a:stretch/>
                        </pic:blipFill>
                        <pic:spPr bwMode="auto">
                          <a:xfrm>
                            <a:off x="0" y="0"/>
                            <a:ext cx="561340" cy="669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24830" w14:paraId="2405DA64" w14:textId="77777777" w:rsidTr="003F20F5">
        <w:tc>
          <w:tcPr>
            <w:tcW w:w="9968" w:type="dxa"/>
            <w:gridSpan w:val="2"/>
          </w:tcPr>
          <w:p w14:paraId="1D09DCB8" w14:textId="1C440BD7" w:rsidR="00D24830" w:rsidRPr="000600ED" w:rsidRDefault="00D24830" w:rsidP="003F20F5">
            <w:pPr>
              <w:jc w:val="left"/>
              <w:rPr>
                <w:rFonts w:asciiTheme="majorEastAsia" w:eastAsiaTheme="majorEastAsia" w:hAnsiTheme="majorEastAsia"/>
                <w:b/>
                <w:color w:val="FF0000"/>
                <w:sz w:val="20"/>
                <w:szCs w:val="20"/>
              </w:rPr>
            </w:pPr>
            <w:r w:rsidRPr="000600ED">
              <w:rPr>
                <w:rFonts w:asciiTheme="majorEastAsia" w:eastAsiaTheme="majorEastAsia" w:hAnsiTheme="majorEastAsia" w:hint="eastAsia"/>
                <w:b/>
                <w:color w:val="FF0000"/>
                <w:sz w:val="20"/>
                <w:szCs w:val="20"/>
              </w:rPr>
              <w:t>この薬の作用と効果について</w:t>
            </w:r>
          </w:p>
          <w:p w14:paraId="3F3C7EC4" w14:textId="7C0477BF" w:rsidR="00FA07C1" w:rsidRPr="00FA07C1" w:rsidRDefault="00FA07C1" w:rsidP="003F20F5">
            <w:pPr>
              <w:ind w:leftChars="100" w:left="210"/>
              <w:jc w:val="left"/>
              <w:rPr>
                <w:rFonts w:asciiTheme="minorEastAsia" w:hAnsiTheme="minorEastAsia"/>
                <w:sz w:val="20"/>
                <w:szCs w:val="20"/>
              </w:rPr>
            </w:pPr>
            <w:r w:rsidRPr="00FA07C1">
              <w:rPr>
                <w:rFonts w:asciiTheme="minorEastAsia" w:hAnsiTheme="minorEastAsia" w:hint="eastAsia"/>
                <w:sz w:val="20"/>
                <w:szCs w:val="20"/>
              </w:rPr>
              <w:t>キノロン系の抗生物質で、細菌の</w:t>
            </w:r>
            <w:r w:rsidRPr="00FA07C1">
              <w:rPr>
                <w:rFonts w:asciiTheme="minorEastAsia" w:hAnsiTheme="minorEastAsia"/>
                <w:sz w:val="20"/>
                <w:szCs w:val="20"/>
              </w:rPr>
              <w:t>DNA</w:t>
            </w:r>
            <w:r w:rsidRPr="00FA07C1">
              <w:rPr>
                <w:rFonts w:asciiTheme="minorEastAsia" w:hAnsiTheme="minorEastAsia" w:hint="eastAsia"/>
                <w:sz w:val="20"/>
                <w:szCs w:val="20"/>
              </w:rPr>
              <w:t>複製を阻害することにより、抗菌作用を示します。</w:t>
            </w:r>
          </w:p>
          <w:p w14:paraId="2CCF33E0" w14:textId="510EC4EB" w:rsidR="00FA07C1" w:rsidRPr="000600ED" w:rsidRDefault="00FA07C1" w:rsidP="0090361D">
            <w:pPr>
              <w:ind w:leftChars="100" w:left="210"/>
              <w:rPr>
                <w:rFonts w:asciiTheme="minorEastAsia"/>
                <w:sz w:val="20"/>
                <w:szCs w:val="20"/>
              </w:rPr>
            </w:pPr>
            <w:r w:rsidRPr="00FA07C1">
              <w:rPr>
                <w:rFonts w:asciiTheme="minorEastAsia" w:hAnsiTheme="minorEastAsia"/>
                <w:spacing w:val="-2"/>
                <w:sz w:val="20"/>
                <w:szCs w:val="20"/>
              </w:rPr>
              <w:t>通常、</w:t>
            </w:r>
            <w:r w:rsidRPr="00FA07C1">
              <w:rPr>
                <w:rFonts w:asciiTheme="minorEastAsia" w:hAnsiTheme="minorEastAsia" w:hint="eastAsia"/>
                <w:sz w:val="20"/>
                <w:szCs w:val="20"/>
              </w:rPr>
              <w:t>外耳炎、中耳炎の治療に用いら</w:t>
            </w:r>
            <w:r w:rsidR="006F3679">
              <w:rPr>
                <w:rFonts w:asciiTheme="minorEastAsia" w:hAnsiTheme="minorEastAsia" w:hint="eastAsia"/>
                <w:sz w:val="20"/>
                <w:szCs w:val="20"/>
              </w:rPr>
              <w:t>れま</w:t>
            </w:r>
            <w:r w:rsidRPr="00FA07C1">
              <w:rPr>
                <w:rFonts w:asciiTheme="minorEastAsia" w:hAnsiTheme="minorEastAsia" w:hint="eastAsia"/>
                <w:sz w:val="20"/>
                <w:szCs w:val="20"/>
              </w:rPr>
              <w:t>す。</w:t>
            </w:r>
          </w:p>
        </w:tc>
      </w:tr>
      <w:tr w:rsidR="00D24830" w14:paraId="3E1879AD" w14:textId="77777777" w:rsidTr="003F20F5">
        <w:tc>
          <w:tcPr>
            <w:tcW w:w="9968" w:type="dxa"/>
            <w:gridSpan w:val="2"/>
          </w:tcPr>
          <w:p w14:paraId="0F97E2C8" w14:textId="77777777" w:rsidR="00D24830" w:rsidRPr="000600ED" w:rsidRDefault="00D24830" w:rsidP="003F20F5">
            <w:pPr>
              <w:jc w:val="left"/>
              <w:rPr>
                <w:rFonts w:asciiTheme="majorEastAsia" w:eastAsiaTheme="majorEastAsia" w:hAnsiTheme="majorEastAsia"/>
                <w:b/>
                <w:color w:val="FF0000"/>
                <w:sz w:val="20"/>
                <w:szCs w:val="20"/>
              </w:rPr>
            </w:pPr>
            <w:r w:rsidRPr="000600ED">
              <w:rPr>
                <w:rFonts w:asciiTheme="majorEastAsia" w:eastAsiaTheme="majorEastAsia" w:hAnsiTheme="majorEastAsia" w:hint="eastAsia"/>
                <w:b/>
                <w:color w:val="FF0000"/>
                <w:sz w:val="20"/>
                <w:szCs w:val="20"/>
              </w:rPr>
              <w:t>次のような方は使う前に必ず担当の医師と薬剤師に伝えてください。</w:t>
            </w:r>
          </w:p>
          <w:p w14:paraId="50E3CBD3" w14:textId="50A542CB" w:rsidR="00E95DE2" w:rsidRDefault="000600ED" w:rsidP="003F20F5">
            <w:pPr>
              <w:ind w:leftChars="100" w:left="410" w:hangingChars="100" w:hanging="200"/>
              <w:jc w:val="left"/>
            </w:pPr>
            <w:r w:rsidRPr="000600ED">
              <w:rPr>
                <w:rFonts w:asciiTheme="minorEastAsia" w:hAnsiTheme="minorEastAsia" w:hint="eastAsia"/>
                <w:sz w:val="20"/>
                <w:szCs w:val="20"/>
              </w:rPr>
              <w:t>・以前に薬</w:t>
            </w:r>
            <w:r w:rsidR="009739B9">
              <w:rPr>
                <w:rFonts w:asciiTheme="minorEastAsia" w:hAnsiTheme="minorEastAsia" w:hint="eastAsia"/>
                <w:sz w:val="20"/>
                <w:szCs w:val="20"/>
              </w:rPr>
              <w:t>や食べ物で、</w:t>
            </w:r>
            <w:r w:rsidRPr="000600ED">
              <w:rPr>
                <w:rFonts w:asciiTheme="minorEastAsia" w:hAnsiTheme="minorEastAsia" w:hint="eastAsia"/>
                <w:sz w:val="20"/>
                <w:szCs w:val="20"/>
              </w:rPr>
              <w:t>かゆみ、発疹などのアレルギー症状が出たことがある。</w:t>
            </w:r>
          </w:p>
          <w:p w14:paraId="4E0F4E32" w14:textId="77777777" w:rsidR="00E95DE2" w:rsidRDefault="000600ED" w:rsidP="001456F1">
            <w:pPr>
              <w:ind w:leftChars="100" w:left="410" w:hangingChars="100" w:hanging="200"/>
            </w:pPr>
            <w:r w:rsidRPr="000600ED">
              <w:rPr>
                <w:rFonts w:asciiTheme="minorEastAsia" w:hAnsiTheme="minorEastAsia" w:hint="eastAsia"/>
                <w:sz w:val="20"/>
                <w:szCs w:val="20"/>
              </w:rPr>
              <w:t>・妊娠または授乳中</w:t>
            </w:r>
          </w:p>
          <w:p w14:paraId="3C37A743" w14:textId="77777777" w:rsidR="00D24830" w:rsidRPr="000600ED" w:rsidRDefault="000600ED" w:rsidP="001456F1">
            <w:pPr>
              <w:ind w:leftChars="100" w:left="410" w:hangingChars="100" w:hanging="200"/>
              <w:rPr>
                <w:rFonts w:asciiTheme="minorEastAsia"/>
                <w:sz w:val="20"/>
                <w:szCs w:val="20"/>
              </w:rPr>
            </w:pPr>
            <w:r w:rsidRPr="000600ED">
              <w:rPr>
                <w:rFonts w:asciiTheme="minorEastAsia" w:hAnsiTheme="minorEastAsia" w:hint="eastAsia"/>
                <w:sz w:val="20"/>
                <w:szCs w:val="20"/>
              </w:rPr>
              <w:t>・他に薬などを使っている（お互いに作用を強めたり、弱めたりする可能性もありますので、他に使用中の一般用医薬品や食品も含めて注意してください）。</w:t>
            </w:r>
          </w:p>
        </w:tc>
      </w:tr>
      <w:tr w:rsidR="00D24830" w14:paraId="292F51B2" w14:textId="77777777" w:rsidTr="003F20F5">
        <w:trPr>
          <w:trHeight w:val="788"/>
        </w:trPr>
        <w:tc>
          <w:tcPr>
            <w:tcW w:w="9968" w:type="dxa"/>
            <w:gridSpan w:val="2"/>
          </w:tcPr>
          <w:p w14:paraId="4C00AE80" w14:textId="77777777" w:rsidR="00D24830" w:rsidRPr="000600ED" w:rsidRDefault="00D24830" w:rsidP="003F20F5">
            <w:pPr>
              <w:jc w:val="left"/>
              <w:rPr>
                <w:rFonts w:asciiTheme="majorEastAsia" w:eastAsiaTheme="majorEastAsia" w:hAnsiTheme="majorEastAsia"/>
                <w:b/>
                <w:color w:val="FF0000"/>
                <w:sz w:val="20"/>
                <w:szCs w:val="20"/>
              </w:rPr>
            </w:pPr>
            <w:r w:rsidRPr="000600ED">
              <w:rPr>
                <w:rFonts w:asciiTheme="majorEastAsia" w:eastAsiaTheme="majorEastAsia" w:hAnsiTheme="majorEastAsia" w:hint="eastAsia"/>
                <w:b/>
                <w:color w:val="FF0000"/>
                <w:sz w:val="20"/>
                <w:szCs w:val="20"/>
              </w:rPr>
              <w:t>用法・用量（この薬の使い方）</w:t>
            </w:r>
          </w:p>
          <w:p w14:paraId="5133375F" w14:textId="77777777" w:rsidR="00D24830" w:rsidRDefault="00D24830" w:rsidP="003F20F5">
            <w:pPr>
              <w:ind w:leftChars="100" w:left="410" w:hangingChars="100" w:hanging="200"/>
              <w:jc w:val="left"/>
              <w:rPr>
                <w:rFonts w:asciiTheme="minorEastAsia"/>
                <w:sz w:val="20"/>
                <w:szCs w:val="20"/>
              </w:rPr>
            </w:pPr>
            <w:r w:rsidRPr="002376F2">
              <w:rPr>
                <w:rFonts w:asciiTheme="majorEastAsia" w:eastAsiaTheme="majorEastAsia" w:hAnsiTheme="majorEastAsia" w:hint="eastAsia"/>
                <w:sz w:val="20"/>
                <w:szCs w:val="20"/>
              </w:rPr>
              <w:t>・</w:t>
            </w:r>
            <w:r w:rsidRPr="00547602">
              <w:rPr>
                <w:rFonts w:asciiTheme="majorEastAsia" w:eastAsiaTheme="majorEastAsia" w:hAnsiTheme="majorEastAsia" w:hint="eastAsia"/>
                <w:b/>
                <w:sz w:val="20"/>
                <w:szCs w:val="20"/>
              </w:rPr>
              <w:t>あなたの用法・用量は</w:t>
            </w:r>
            <w:r w:rsidRPr="000600ED">
              <w:rPr>
                <w:rFonts w:asciiTheme="majorEastAsia" w:eastAsiaTheme="majorEastAsia" w:hAnsiTheme="majorEastAsia"/>
                <w:b/>
                <w:sz w:val="20"/>
                <w:szCs w:val="20"/>
              </w:rPr>
              <w:t>((</w:t>
            </w:r>
            <w:r>
              <w:rPr>
                <w:rFonts w:asciiTheme="majorEastAsia" w:eastAsiaTheme="majorEastAsia" w:hAnsiTheme="majorEastAsia" w:hint="eastAsia"/>
                <w:b/>
                <w:sz w:val="20"/>
                <w:szCs w:val="20"/>
              </w:rPr>
              <w:t xml:space="preserve">　　　　　　　　　　　　　　　　　　　　　　　　　　　</w:t>
            </w:r>
            <w:r w:rsidRPr="000600ED">
              <w:rPr>
                <w:rFonts w:asciiTheme="minorEastAsia" w:hAnsiTheme="minorEastAsia"/>
                <w:sz w:val="20"/>
                <w:szCs w:val="20"/>
              </w:rPr>
              <w:t>:</w:t>
            </w:r>
            <w:r w:rsidRPr="000600ED">
              <w:rPr>
                <w:rFonts w:asciiTheme="minorEastAsia" w:hAnsiTheme="minorEastAsia" w:hint="eastAsia"/>
                <w:sz w:val="20"/>
                <w:szCs w:val="20"/>
              </w:rPr>
              <w:t>医療担当者記入</w:t>
            </w:r>
            <w:r w:rsidRPr="000600ED">
              <w:rPr>
                <w:rFonts w:asciiTheme="majorEastAsia" w:eastAsiaTheme="majorEastAsia" w:hAnsiTheme="majorEastAsia"/>
                <w:b/>
                <w:sz w:val="20"/>
                <w:szCs w:val="20"/>
              </w:rPr>
              <w:t>))</w:t>
            </w:r>
          </w:p>
          <w:p w14:paraId="2C54C1E5" w14:textId="40C3B506" w:rsidR="00FA07C1" w:rsidRPr="00FA07C1" w:rsidRDefault="00FA07C1" w:rsidP="001456F1">
            <w:pPr>
              <w:ind w:leftChars="100" w:left="410" w:hangingChars="100" w:hanging="200"/>
              <w:rPr>
                <w:rFonts w:asciiTheme="minorEastAsia" w:hAnsiTheme="minorEastAsia"/>
                <w:sz w:val="20"/>
                <w:szCs w:val="20"/>
              </w:rPr>
            </w:pPr>
            <w:r w:rsidRPr="00FA07C1">
              <w:rPr>
                <w:rFonts w:asciiTheme="minorEastAsia" w:hAnsiTheme="minorEastAsia" w:hint="eastAsia"/>
                <w:bCs/>
                <w:sz w:val="20"/>
                <w:szCs w:val="20"/>
              </w:rPr>
              <w:t>・通常、</w:t>
            </w:r>
            <w:r w:rsidRPr="00FA07C1">
              <w:rPr>
                <w:rFonts w:asciiTheme="minorEastAsia" w:hAnsiTheme="minorEastAsia"/>
                <w:bCs/>
                <w:sz w:val="20"/>
                <w:szCs w:val="20"/>
              </w:rPr>
              <w:t>1回6～10滴を1日2回点耳します</w:t>
            </w:r>
            <w:r w:rsidRPr="00FA07C1">
              <w:rPr>
                <w:rFonts w:asciiTheme="minorEastAsia" w:hAnsiTheme="minorEastAsia" w:hint="eastAsia"/>
                <w:bCs/>
                <w:sz w:val="20"/>
                <w:szCs w:val="20"/>
              </w:rPr>
              <w:t>（※）</w:t>
            </w:r>
            <w:r w:rsidRPr="00FA07C1">
              <w:rPr>
                <w:rFonts w:asciiTheme="minorEastAsia" w:hAnsiTheme="minorEastAsia"/>
                <w:bCs/>
                <w:sz w:val="20"/>
                <w:szCs w:val="20"/>
              </w:rPr>
              <w:t>。点耳後は約10分間の耳浴を行います</w:t>
            </w:r>
            <w:r w:rsidRPr="00FA07C1">
              <w:rPr>
                <w:rFonts w:asciiTheme="minorEastAsia" w:hAnsiTheme="minorEastAsia" w:hint="eastAsia"/>
                <w:bCs/>
                <w:sz w:val="20"/>
                <w:szCs w:val="20"/>
              </w:rPr>
              <w:t>（※）。</w:t>
            </w:r>
            <w:r w:rsidR="0047656F">
              <w:rPr>
                <w:rFonts w:asciiTheme="minorEastAsia" w:hAnsiTheme="minorEastAsia"/>
                <w:bCs/>
                <w:sz w:val="20"/>
                <w:szCs w:val="20"/>
              </w:rPr>
              <w:br/>
            </w:r>
            <w:r w:rsidRPr="00FA07C1">
              <w:rPr>
                <w:rFonts w:asciiTheme="minorEastAsia" w:hAnsiTheme="minorEastAsia" w:hint="eastAsia"/>
                <w:bCs/>
                <w:sz w:val="20"/>
                <w:szCs w:val="20"/>
              </w:rPr>
              <w:t>症状により点耳回数が増減されます。</w:t>
            </w:r>
            <w:r w:rsidRPr="00FA07C1">
              <w:rPr>
                <w:rFonts w:asciiTheme="minorEastAsia" w:hAnsiTheme="minorEastAsia"/>
                <w:bCs/>
                <w:sz w:val="20"/>
                <w:szCs w:val="20"/>
              </w:rPr>
              <w:t>必ず指示された使用方法に従ってください。</w:t>
            </w:r>
          </w:p>
          <w:p w14:paraId="30C961C9" w14:textId="77777777" w:rsidR="00230DC2" w:rsidRPr="00AB35AB" w:rsidRDefault="00230DC2" w:rsidP="00230DC2">
            <w:pPr>
              <w:ind w:leftChars="200" w:left="420"/>
              <w:rPr>
                <w:rFonts w:ascii="ＭＳ 明朝" w:eastAsia="ＭＳ 明朝" w:hAnsi="ＭＳ 明朝"/>
                <w:bCs/>
                <w:sz w:val="20"/>
                <w:szCs w:val="20"/>
              </w:rPr>
            </w:pPr>
            <w:r w:rsidRPr="00AB35AB">
              <w:rPr>
                <w:rFonts w:ascii="ＭＳ 明朝" w:eastAsia="ＭＳ 明朝" w:hAnsi="ＭＳ 明朝" w:hint="eastAsia"/>
                <w:bCs/>
                <w:sz w:val="20"/>
                <w:szCs w:val="20"/>
              </w:rPr>
              <w:t>※点耳・耳浴の方法：</w:t>
            </w:r>
          </w:p>
          <w:p w14:paraId="32FB1A1D" w14:textId="2F04739C" w:rsidR="00230DC2" w:rsidRPr="00AB35AB" w:rsidRDefault="00230DC2" w:rsidP="0047656F">
            <w:pPr>
              <w:ind w:leftChars="200" w:left="730" w:hangingChars="155" w:hanging="310"/>
              <w:rPr>
                <w:rFonts w:ascii="ＭＳ 明朝" w:eastAsia="ＭＳ 明朝" w:hAnsi="ＭＳ 明朝"/>
                <w:sz w:val="20"/>
                <w:szCs w:val="20"/>
              </w:rPr>
            </w:pPr>
            <w:r w:rsidRPr="00AB35AB">
              <w:rPr>
                <w:rFonts w:ascii="ＭＳ 明朝" w:eastAsia="ＭＳ 明朝" w:hAnsi="ＭＳ 明朝" w:hint="eastAsia"/>
                <w:bCs/>
                <w:sz w:val="20"/>
                <w:szCs w:val="20"/>
              </w:rPr>
              <w:t xml:space="preserve">① </w:t>
            </w:r>
            <w:r w:rsidRPr="00AB35AB">
              <w:rPr>
                <w:rFonts w:ascii="ＭＳ 明朝" w:eastAsia="ＭＳ 明朝" w:hAnsi="ＭＳ 明朝"/>
                <w:sz w:val="20"/>
                <w:szCs w:val="20"/>
              </w:rPr>
              <w:t>医師の指導に従って、</w:t>
            </w:r>
            <w:r w:rsidRPr="00AB35AB">
              <w:rPr>
                <w:rFonts w:ascii="ＭＳ 明朝" w:eastAsia="ＭＳ 明朝" w:hAnsi="ＭＳ 明朝" w:hint="eastAsia"/>
                <w:sz w:val="20"/>
                <w:szCs w:val="20"/>
              </w:rPr>
              <w:t>耳の入口部の汚れをティッシュや綿棒で取り除いてください。</w:t>
            </w:r>
            <w:r w:rsidR="0047656F">
              <w:rPr>
                <w:rFonts w:ascii="ＭＳ 明朝" w:eastAsia="ＭＳ 明朝" w:hAnsi="ＭＳ 明朝"/>
                <w:sz w:val="20"/>
                <w:szCs w:val="20"/>
              </w:rPr>
              <w:br/>
            </w:r>
            <w:r w:rsidRPr="00AB35AB">
              <w:rPr>
                <w:rFonts w:ascii="ＭＳ 明朝" w:eastAsia="ＭＳ 明朝" w:hAnsi="ＭＳ 明朝"/>
                <w:sz w:val="20"/>
                <w:szCs w:val="20"/>
              </w:rPr>
              <w:t>冷たい薬液を耳に入れるとめまいを起こすことがありますので、体温</w:t>
            </w:r>
            <w:r w:rsidRPr="00AB35AB">
              <w:rPr>
                <w:rFonts w:ascii="ＭＳ 明朝" w:eastAsia="ＭＳ 明朝" w:hAnsi="ＭＳ 明朝" w:hint="eastAsia"/>
                <w:sz w:val="20"/>
                <w:szCs w:val="20"/>
              </w:rPr>
              <w:t>程度に</w:t>
            </w:r>
            <w:r w:rsidRPr="00AB35AB">
              <w:rPr>
                <w:rFonts w:ascii="ＭＳ 明朝" w:eastAsia="ＭＳ 明朝" w:hAnsi="ＭＳ 明朝"/>
                <w:sz w:val="20"/>
                <w:szCs w:val="20"/>
              </w:rPr>
              <w:t>温めて</w:t>
            </w:r>
            <w:r w:rsidRPr="00AB35AB">
              <w:rPr>
                <w:rFonts w:ascii="ＭＳ 明朝" w:eastAsia="ＭＳ 明朝" w:hAnsi="ＭＳ 明朝" w:hint="eastAsia"/>
                <w:sz w:val="20"/>
                <w:szCs w:val="20"/>
              </w:rPr>
              <w:t>から</w:t>
            </w:r>
            <w:r w:rsidRPr="00AB35AB">
              <w:rPr>
                <w:rFonts w:ascii="ＭＳ 明朝" w:eastAsia="ＭＳ 明朝" w:hAnsi="ＭＳ 明朝"/>
                <w:sz w:val="20"/>
                <w:szCs w:val="20"/>
              </w:rPr>
              <w:t>ご使用ください。</w:t>
            </w:r>
          </w:p>
          <w:p w14:paraId="66259FBA" w14:textId="58D3E5A3" w:rsidR="00230DC2" w:rsidRPr="00AB35AB" w:rsidRDefault="00230DC2" w:rsidP="00230DC2">
            <w:pPr>
              <w:ind w:leftChars="200" w:left="720" w:hangingChars="150" w:hanging="300"/>
              <w:rPr>
                <w:rFonts w:ascii="ＭＳ 明朝" w:eastAsia="ＭＳ 明朝" w:hAnsi="ＭＳ 明朝"/>
                <w:sz w:val="20"/>
                <w:szCs w:val="20"/>
              </w:rPr>
            </w:pPr>
            <w:r w:rsidRPr="00AB35AB">
              <w:rPr>
                <w:rFonts w:ascii="ＭＳ 明朝" w:eastAsia="ＭＳ 明朝" w:hAnsi="ＭＳ 明朝" w:hint="eastAsia"/>
                <w:sz w:val="20"/>
                <w:szCs w:val="20"/>
              </w:rPr>
              <w:t>② 治療する方の耳を上にして横向きに寝て、医師が指示した量を滴下してください（点耳）。</w:t>
            </w:r>
            <w:r w:rsidR="0047656F">
              <w:rPr>
                <w:rFonts w:ascii="ＭＳ 明朝" w:eastAsia="ＭＳ 明朝" w:hAnsi="ＭＳ 明朝"/>
                <w:sz w:val="20"/>
                <w:szCs w:val="20"/>
              </w:rPr>
              <w:br/>
            </w:r>
            <w:r w:rsidRPr="00AB35AB">
              <w:rPr>
                <w:rFonts w:ascii="ＭＳ 明朝" w:eastAsia="ＭＳ 明朝" w:hAnsi="ＭＳ 明朝" w:hint="eastAsia"/>
                <w:sz w:val="20"/>
                <w:szCs w:val="20"/>
              </w:rPr>
              <w:t>容器の先端が直接耳に触れないよう注意してください。</w:t>
            </w:r>
          </w:p>
          <w:p w14:paraId="4C6D9091" w14:textId="77777777" w:rsidR="00230DC2" w:rsidRPr="00AB35AB" w:rsidRDefault="00230DC2" w:rsidP="00230DC2">
            <w:pPr>
              <w:ind w:leftChars="200" w:left="720" w:hangingChars="150" w:hanging="300"/>
              <w:rPr>
                <w:rFonts w:ascii="ＭＳ 明朝" w:eastAsia="ＭＳ 明朝" w:hAnsi="ＭＳ 明朝"/>
                <w:sz w:val="20"/>
                <w:szCs w:val="20"/>
              </w:rPr>
            </w:pPr>
            <w:r w:rsidRPr="00AB35AB">
              <w:rPr>
                <w:rFonts w:ascii="ＭＳ 明朝" w:eastAsia="ＭＳ 明朝" w:hAnsi="ＭＳ 明朝" w:hint="eastAsia"/>
                <w:sz w:val="20"/>
                <w:szCs w:val="20"/>
              </w:rPr>
              <w:t>③ 中耳炎の患者さんは、耳の奥に薬液を届かせるため、耳（耳たぶ）の上側を後ろに引きながら、耳の穴の前にある出っ張りを数回</w:t>
            </w:r>
            <w:r w:rsidRPr="00AB35AB">
              <w:rPr>
                <w:rFonts w:ascii="ＭＳ 明朝" w:eastAsia="ＭＳ 明朝" w:hAnsi="ＭＳ 明朝"/>
                <w:sz w:val="20"/>
                <w:szCs w:val="20"/>
              </w:rPr>
              <w:t>押してください。</w:t>
            </w:r>
          </w:p>
          <w:p w14:paraId="224FD708" w14:textId="77777777" w:rsidR="00230DC2" w:rsidRPr="00AB35AB" w:rsidRDefault="00230DC2" w:rsidP="00230DC2">
            <w:pPr>
              <w:ind w:leftChars="200" w:left="720" w:hangingChars="150" w:hanging="300"/>
              <w:rPr>
                <w:rFonts w:ascii="ＭＳ 明朝" w:eastAsia="ＭＳ 明朝" w:hAnsi="ＭＳ 明朝"/>
                <w:sz w:val="20"/>
                <w:szCs w:val="20"/>
              </w:rPr>
            </w:pPr>
            <w:r w:rsidRPr="00AB35AB">
              <w:rPr>
                <w:rFonts w:ascii="ＭＳ 明朝" w:eastAsia="ＭＳ 明朝" w:hAnsi="ＭＳ 明朝" w:hint="eastAsia"/>
                <w:sz w:val="20"/>
                <w:szCs w:val="20"/>
              </w:rPr>
              <w:t>④ 点耳後は約</w:t>
            </w:r>
            <w:r w:rsidRPr="00AB35AB">
              <w:rPr>
                <w:rFonts w:ascii="ＭＳ 明朝" w:eastAsia="ＭＳ 明朝" w:hAnsi="ＭＳ 明朝"/>
                <w:sz w:val="20"/>
                <w:szCs w:val="20"/>
              </w:rPr>
              <w:t>10分間、</w:t>
            </w:r>
            <w:r w:rsidRPr="00AB35AB">
              <w:rPr>
                <w:rFonts w:ascii="ＭＳ 明朝" w:eastAsia="ＭＳ 明朝" w:hAnsi="ＭＳ 明朝" w:hint="eastAsia"/>
                <w:sz w:val="20"/>
                <w:szCs w:val="20"/>
              </w:rPr>
              <w:t>点耳した方の耳を上にして横向き</w:t>
            </w:r>
            <w:r w:rsidRPr="00AB35AB">
              <w:rPr>
                <w:rFonts w:ascii="ＭＳ 明朝" w:eastAsia="ＭＳ 明朝" w:hAnsi="ＭＳ 明朝"/>
                <w:sz w:val="20"/>
                <w:szCs w:val="20"/>
              </w:rPr>
              <w:t>の姿勢で、じっとしていてください（耳浴）。</w:t>
            </w:r>
          </w:p>
          <w:p w14:paraId="57511DFB" w14:textId="6BF904E7" w:rsidR="00FA07C1" w:rsidRDefault="00230DC2" w:rsidP="00230DC2">
            <w:pPr>
              <w:ind w:leftChars="200" w:left="720" w:hangingChars="150" w:hanging="300"/>
              <w:rPr>
                <w:rFonts w:ascii="ＭＳ 明朝" w:eastAsia="ＭＳ 明朝" w:hAnsi="ＭＳ 明朝"/>
                <w:sz w:val="20"/>
                <w:szCs w:val="20"/>
              </w:rPr>
            </w:pPr>
            <w:r w:rsidRPr="00AB35AB">
              <w:rPr>
                <w:rFonts w:ascii="ＭＳ 明朝" w:eastAsia="ＭＳ 明朝" w:hAnsi="ＭＳ 明朝" w:hint="eastAsia"/>
                <w:sz w:val="20"/>
                <w:szCs w:val="20"/>
              </w:rPr>
              <w:t>⑤ 耳浴後は、清潔なガーゼやティッシュペーパーなどを耳に当てながらゆっくりと起き上がり、耳の外に流れ出た薬液を拭き取ってください。使用後は、きれいに手を洗ってください。</w:t>
            </w:r>
          </w:p>
          <w:p w14:paraId="7CA4D16E" w14:textId="5A037214" w:rsidR="00230DC2" w:rsidRPr="008D3377" w:rsidRDefault="00230DC2" w:rsidP="00230DC2">
            <w:pPr>
              <w:ind w:leftChars="150" w:left="315"/>
              <w:rPr>
                <w:rFonts w:asciiTheme="minorEastAsia" w:hAnsiTheme="minorEastAsia"/>
                <w:sz w:val="18"/>
                <w:szCs w:val="18"/>
              </w:rPr>
            </w:pPr>
            <w:r w:rsidRPr="008D3377">
              <w:rPr>
                <w:rFonts w:ascii="Times New Roman" w:eastAsia="ＭＳ 明朝" w:hAnsi="Times New Roman" w:hint="eastAsia"/>
                <w:sz w:val="20"/>
                <w:szCs w:val="20"/>
              </w:rPr>
              <w:t>（</w:t>
            </w:r>
            <w:r w:rsidRPr="008D3377">
              <w:rPr>
                <w:rFonts w:ascii="Times New Roman" w:eastAsia="ＭＳ 明朝" w:hAnsi="Times New Roman"/>
                <w:sz w:val="20"/>
                <w:szCs w:val="20"/>
              </w:rPr>
              <w:t>点耳および耳浴の詳細につきましては、薬局で渡される説明書をご覧ください。</w:t>
            </w:r>
            <w:r w:rsidRPr="008D3377">
              <w:rPr>
                <w:rFonts w:ascii="Times New Roman" w:eastAsia="ＭＳ 明朝" w:hAnsi="Times New Roman" w:hint="eastAsia"/>
                <w:sz w:val="20"/>
                <w:szCs w:val="20"/>
              </w:rPr>
              <w:t>）</w:t>
            </w:r>
          </w:p>
          <w:p w14:paraId="3F30F769" w14:textId="0AD29468" w:rsidR="00E95DE2" w:rsidRPr="00FC74FD" w:rsidRDefault="000600ED" w:rsidP="001456F1">
            <w:pPr>
              <w:ind w:leftChars="100" w:left="410" w:hangingChars="100" w:hanging="200"/>
            </w:pPr>
            <w:r w:rsidRPr="00FC74FD">
              <w:rPr>
                <w:rFonts w:asciiTheme="minorEastAsia" w:hAnsiTheme="minorEastAsia" w:hint="eastAsia"/>
                <w:sz w:val="20"/>
                <w:szCs w:val="20"/>
              </w:rPr>
              <w:t>・</w:t>
            </w:r>
            <w:r w:rsidR="009739B9" w:rsidRPr="00FC74FD">
              <w:rPr>
                <w:rFonts w:asciiTheme="minorEastAsia" w:hAnsiTheme="minorEastAsia" w:hint="eastAsia"/>
                <w:sz w:val="20"/>
                <w:szCs w:val="20"/>
              </w:rPr>
              <w:t>使用し</w:t>
            </w:r>
            <w:r w:rsidRPr="00FC74FD">
              <w:rPr>
                <w:rFonts w:asciiTheme="minorEastAsia" w:hAnsiTheme="minorEastAsia" w:hint="eastAsia"/>
                <w:sz w:val="20"/>
                <w:szCs w:val="20"/>
              </w:rPr>
              <w:t>忘れた場合は、気がついた時</w:t>
            </w:r>
            <w:r w:rsidR="00FC74FD" w:rsidRPr="00FC74FD">
              <w:rPr>
                <w:rFonts w:asciiTheme="minorEastAsia" w:hAnsiTheme="minorEastAsia" w:hint="eastAsia"/>
                <w:sz w:val="20"/>
                <w:szCs w:val="20"/>
              </w:rPr>
              <w:t>、</w:t>
            </w:r>
            <w:r w:rsidRPr="00FC74FD">
              <w:rPr>
                <w:rFonts w:asciiTheme="minorEastAsia" w:hAnsiTheme="minorEastAsia" w:hint="eastAsia"/>
                <w:sz w:val="20"/>
                <w:szCs w:val="20"/>
              </w:rPr>
              <w:t>できるだけ早く</w:t>
            </w:r>
            <w:r w:rsidR="00FC74FD" w:rsidRPr="00FC74FD">
              <w:rPr>
                <w:rFonts w:asciiTheme="minorEastAsia" w:hAnsiTheme="minorEastAsia" w:hint="eastAsia"/>
                <w:sz w:val="20"/>
                <w:szCs w:val="20"/>
              </w:rPr>
              <w:t>1回分を</w:t>
            </w:r>
            <w:r w:rsidRPr="00FC74FD">
              <w:rPr>
                <w:rFonts w:asciiTheme="minorEastAsia" w:hAnsiTheme="minorEastAsia" w:hint="eastAsia"/>
                <w:sz w:val="20"/>
                <w:szCs w:val="20"/>
              </w:rPr>
              <w:t>ご使用ください。</w:t>
            </w:r>
            <w:r w:rsidR="0047656F">
              <w:rPr>
                <w:rFonts w:asciiTheme="minorEastAsia" w:hAnsiTheme="minorEastAsia"/>
                <w:sz w:val="20"/>
                <w:szCs w:val="20"/>
              </w:rPr>
              <w:br/>
            </w:r>
            <w:r w:rsidRPr="00FC74FD">
              <w:rPr>
                <w:rFonts w:asciiTheme="minorEastAsia" w:hAnsiTheme="minorEastAsia" w:hint="eastAsia"/>
                <w:sz w:val="20"/>
                <w:szCs w:val="20"/>
              </w:rPr>
              <w:t>ただし、次の通常使用する時間が近い場合は、忘れた分は使用しないで</w:t>
            </w:r>
            <w:r w:rsidRPr="00FC74FD">
              <w:rPr>
                <w:rFonts w:asciiTheme="minorEastAsia" w:hAnsiTheme="minorEastAsia"/>
                <w:sz w:val="20"/>
                <w:szCs w:val="20"/>
              </w:rPr>
              <w:t>1</w:t>
            </w:r>
            <w:r w:rsidRPr="00FC74FD">
              <w:rPr>
                <w:rFonts w:asciiTheme="minorEastAsia" w:hAnsiTheme="minorEastAsia" w:hint="eastAsia"/>
                <w:sz w:val="20"/>
                <w:szCs w:val="20"/>
              </w:rPr>
              <w:t>回分を飛ばしてください。</w:t>
            </w:r>
            <w:r w:rsidR="0047656F">
              <w:rPr>
                <w:rFonts w:asciiTheme="minorEastAsia" w:hAnsiTheme="minorEastAsia"/>
                <w:sz w:val="20"/>
                <w:szCs w:val="20"/>
              </w:rPr>
              <w:br/>
            </w:r>
            <w:r w:rsidRPr="00FC74FD">
              <w:rPr>
                <w:rFonts w:asciiTheme="minorEastAsia" w:hAnsiTheme="minorEastAsia"/>
                <w:sz w:val="20"/>
                <w:szCs w:val="20"/>
              </w:rPr>
              <w:t>2</w:t>
            </w:r>
            <w:r w:rsidRPr="00FC74FD">
              <w:rPr>
                <w:rFonts w:asciiTheme="minorEastAsia" w:hAnsiTheme="minorEastAsia" w:hint="eastAsia"/>
                <w:sz w:val="20"/>
                <w:szCs w:val="20"/>
              </w:rPr>
              <w:t>回分を一度に</w:t>
            </w:r>
            <w:r w:rsidR="00FC74FD" w:rsidRPr="00FC74FD">
              <w:rPr>
                <w:rFonts w:asciiTheme="minorEastAsia" w:hAnsiTheme="minorEastAsia" w:hint="eastAsia"/>
                <w:sz w:val="20"/>
                <w:szCs w:val="20"/>
              </w:rPr>
              <w:t>使用してはいけません。</w:t>
            </w:r>
          </w:p>
          <w:p w14:paraId="5490413F" w14:textId="77777777" w:rsidR="00E95DE2" w:rsidRDefault="000600ED" w:rsidP="001456F1">
            <w:pPr>
              <w:ind w:leftChars="100" w:left="410" w:hangingChars="100" w:hanging="200"/>
            </w:pPr>
            <w:r w:rsidRPr="000600ED">
              <w:rPr>
                <w:rFonts w:asciiTheme="minorEastAsia" w:hAnsiTheme="minorEastAsia" w:hint="eastAsia"/>
                <w:sz w:val="20"/>
                <w:szCs w:val="20"/>
              </w:rPr>
              <w:t>・誤って多く使用した場合は医師または薬剤師に相談してください。</w:t>
            </w:r>
          </w:p>
          <w:p w14:paraId="293CA446" w14:textId="77777777" w:rsidR="00D24830" w:rsidRDefault="000600ED" w:rsidP="001456F1">
            <w:pPr>
              <w:ind w:leftChars="100" w:left="410" w:hangingChars="100" w:hanging="200"/>
              <w:rPr>
                <w:rFonts w:asciiTheme="minorEastAsia" w:hAnsiTheme="minorEastAsia"/>
                <w:sz w:val="20"/>
                <w:szCs w:val="20"/>
              </w:rPr>
            </w:pPr>
            <w:r w:rsidRPr="000600ED">
              <w:rPr>
                <w:rFonts w:asciiTheme="minorEastAsia" w:hAnsiTheme="minorEastAsia" w:hint="eastAsia"/>
                <w:sz w:val="20"/>
                <w:szCs w:val="20"/>
              </w:rPr>
              <w:t>・医師の指示なしに、使用を止めないでください。</w:t>
            </w:r>
          </w:p>
          <w:p w14:paraId="3D240061" w14:textId="2C74C5CC" w:rsidR="00230DC2" w:rsidRPr="00230DC2" w:rsidRDefault="00230DC2" w:rsidP="001456F1">
            <w:pPr>
              <w:ind w:leftChars="100" w:left="410" w:hangingChars="100" w:hanging="200"/>
              <w:rPr>
                <w:rFonts w:asciiTheme="majorEastAsia" w:eastAsiaTheme="majorEastAsia" w:hAnsiTheme="majorEastAsia"/>
                <w:b/>
                <w:color w:val="FF0000"/>
                <w:sz w:val="20"/>
                <w:szCs w:val="20"/>
              </w:rPr>
            </w:pPr>
            <w:r w:rsidRPr="00230DC2">
              <w:rPr>
                <w:rFonts w:asciiTheme="minorEastAsia" w:hAnsiTheme="minorEastAsia" w:hint="eastAsia"/>
                <w:sz w:val="20"/>
                <w:szCs w:val="20"/>
              </w:rPr>
              <w:t>・</w:t>
            </w:r>
            <w:r>
              <w:rPr>
                <w:rFonts w:asciiTheme="minorEastAsia" w:hAnsiTheme="minorEastAsia" w:hint="eastAsia"/>
                <w:sz w:val="20"/>
                <w:szCs w:val="20"/>
              </w:rPr>
              <w:t>誤って</w:t>
            </w:r>
            <w:r w:rsidRPr="00230DC2">
              <w:rPr>
                <w:rFonts w:asciiTheme="minorEastAsia" w:hAnsiTheme="minorEastAsia" w:hint="eastAsia"/>
                <w:sz w:val="20"/>
                <w:szCs w:val="20"/>
              </w:rPr>
              <w:t>点眼した場合、</w:t>
            </w:r>
            <w:r w:rsidRPr="00230DC2">
              <w:rPr>
                <w:rFonts w:ascii="Times New Roman" w:eastAsia="ＭＳ 明朝" w:hAnsi="Times New Roman" w:hint="eastAsia"/>
                <w:sz w:val="20"/>
                <w:szCs w:val="20"/>
              </w:rPr>
              <w:t>水道水でよく洗ってください。その後、違和感があるようでしたら眼科を受診することをお勧めいたします。</w:t>
            </w:r>
          </w:p>
        </w:tc>
      </w:tr>
      <w:tr w:rsidR="00D24830" w14:paraId="45D51BF3" w14:textId="77777777" w:rsidTr="003F20F5">
        <w:tc>
          <w:tcPr>
            <w:tcW w:w="9968" w:type="dxa"/>
            <w:gridSpan w:val="2"/>
          </w:tcPr>
          <w:p w14:paraId="175DE5F2" w14:textId="77777777" w:rsidR="00D24830" w:rsidRPr="000600ED" w:rsidRDefault="00D24830" w:rsidP="003F20F5">
            <w:pPr>
              <w:jc w:val="left"/>
              <w:rPr>
                <w:rFonts w:asciiTheme="majorEastAsia" w:eastAsiaTheme="majorEastAsia" w:hAnsiTheme="majorEastAsia"/>
                <w:b/>
                <w:color w:val="FF0000"/>
                <w:sz w:val="20"/>
                <w:szCs w:val="20"/>
              </w:rPr>
            </w:pPr>
            <w:r w:rsidRPr="000600ED">
              <w:rPr>
                <w:rFonts w:asciiTheme="majorEastAsia" w:eastAsiaTheme="majorEastAsia" w:hAnsiTheme="majorEastAsia" w:hint="eastAsia"/>
                <w:b/>
                <w:color w:val="FF0000"/>
                <w:sz w:val="20"/>
                <w:szCs w:val="20"/>
              </w:rPr>
              <w:t>生活上の注意</w:t>
            </w:r>
          </w:p>
          <w:p w14:paraId="10916F98" w14:textId="5A64220A" w:rsidR="00D24830" w:rsidRDefault="00533BD5" w:rsidP="00533BD5">
            <w:pPr>
              <w:ind w:leftChars="100" w:left="410" w:hangingChars="100" w:hanging="200"/>
              <w:rPr>
                <w:rFonts w:ascii="Times New Roman" w:eastAsia="ＭＳ 明朝" w:hAnsi="Times New Roman"/>
                <w:sz w:val="20"/>
                <w:szCs w:val="20"/>
              </w:rPr>
            </w:pPr>
            <w:r w:rsidRPr="00587C0F">
              <w:rPr>
                <w:rFonts w:ascii="Times New Roman" w:eastAsia="ＭＳ 明朝" w:hAnsi="Times New Roman" w:hint="eastAsia"/>
                <w:sz w:val="20"/>
                <w:szCs w:val="20"/>
              </w:rPr>
              <w:t>・</w:t>
            </w:r>
            <w:r w:rsidRPr="00587C0F">
              <w:rPr>
                <w:rStyle w:val="cf01"/>
                <w:rFonts w:ascii="ＭＳ 明朝" w:eastAsia="ＭＳ 明朝" w:hAnsi="ＭＳ 明朝" w:cs="Arial" w:hint="default"/>
                <w:sz w:val="20"/>
                <w:szCs w:val="20"/>
              </w:rPr>
              <w:t>冷たい薬液を点耳すると「めまい」を起こすことがあるため、薬液を手で握るようにして体温程度に温めてからご使用ください。</w:t>
            </w:r>
            <w:r w:rsidRPr="00587C0F">
              <w:rPr>
                <w:rFonts w:ascii="Times New Roman" w:eastAsia="ＭＳ 明朝" w:hAnsi="Times New Roman" w:hint="eastAsia"/>
                <w:sz w:val="20"/>
                <w:szCs w:val="20"/>
              </w:rPr>
              <w:t>お湯につけたり、温風を</w:t>
            </w:r>
            <w:r w:rsidR="00C279AF">
              <w:rPr>
                <w:rFonts w:ascii="Times New Roman" w:eastAsia="ＭＳ 明朝" w:hAnsi="Times New Roman" w:hint="eastAsia"/>
                <w:sz w:val="20"/>
                <w:szCs w:val="20"/>
              </w:rPr>
              <w:t>あて</w:t>
            </w:r>
            <w:r w:rsidRPr="00587C0F">
              <w:rPr>
                <w:rFonts w:ascii="Times New Roman" w:eastAsia="ＭＳ 明朝" w:hAnsi="Times New Roman" w:hint="eastAsia"/>
                <w:sz w:val="20"/>
                <w:szCs w:val="20"/>
              </w:rPr>
              <w:t>たり、道具を使用して温めないでください。</w:t>
            </w:r>
          </w:p>
          <w:p w14:paraId="084B24F2" w14:textId="3DBCAAD2" w:rsidR="00533BD5" w:rsidRPr="000600ED" w:rsidRDefault="00533BD5" w:rsidP="00533BD5">
            <w:pPr>
              <w:ind w:leftChars="100" w:left="410" w:hangingChars="100" w:hanging="200"/>
              <w:rPr>
                <w:rFonts w:asciiTheme="minorEastAsia"/>
                <w:sz w:val="20"/>
                <w:szCs w:val="20"/>
              </w:rPr>
            </w:pPr>
            <w:r w:rsidRPr="00587C0F">
              <w:rPr>
                <w:rFonts w:ascii="Times New Roman" w:eastAsia="ＭＳ 明朝" w:hAnsi="Times New Roman" w:hint="eastAsia"/>
                <w:sz w:val="20"/>
                <w:szCs w:val="20"/>
              </w:rPr>
              <w:t>・小児は自覚症状をうまく伝えられないことが多いので、保護者は何か変だなと感じた場合には、すぐに、医師または薬剤師に連絡してください。</w:t>
            </w:r>
          </w:p>
        </w:tc>
      </w:tr>
      <w:tr w:rsidR="00D24830" w14:paraId="5576409D" w14:textId="77777777" w:rsidTr="003F20F5">
        <w:tc>
          <w:tcPr>
            <w:tcW w:w="9968" w:type="dxa"/>
            <w:gridSpan w:val="2"/>
          </w:tcPr>
          <w:p w14:paraId="1B9E106C" w14:textId="77777777" w:rsidR="00D24830" w:rsidRPr="000600ED" w:rsidRDefault="00D24830" w:rsidP="003F20F5">
            <w:pPr>
              <w:jc w:val="left"/>
              <w:rPr>
                <w:rFonts w:asciiTheme="majorEastAsia" w:eastAsiaTheme="majorEastAsia" w:hAnsiTheme="majorEastAsia"/>
                <w:b/>
                <w:color w:val="FF0000"/>
                <w:sz w:val="20"/>
                <w:szCs w:val="20"/>
              </w:rPr>
            </w:pPr>
            <w:r w:rsidRPr="000600ED">
              <w:rPr>
                <w:rFonts w:asciiTheme="majorEastAsia" w:eastAsiaTheme="majorEastAsia" w:hAnsiTheme="majorEastAsia" w:hint="eastAsia"/>
                <w:b/>
                <w:color w:val="FF0000"/>
                <w:sz w:val="20"/>
                <w:szCs w:val="20"/>
              </w:rPr>
              <w:t>この薬を使ったあと気をつけていただくこと（副作用）</w:t>
            </w:r>
          </w:p>
          <w:p w14:paraId="19E8BC3B" w14:textId="4B940FBB" w:rsidR="00D24830" w:rsidRPr="000600ED" w:rsidRDefault="00533BD5" w:rsidP="003F20F5">
            <w:pPr>
              <w:ind w:leftChars="100" w:left="210"/>
              <w:jc w:val="left"/>
              <w:rPr>
                <w:rFonts w:asciiTheme="minorEastAsia" w:hAnsiTheme="minorEastAsia"/>
                <w:sz w:val="20"/>
                <w:szCs w:val="20"/>
              </w:rPr>
            </w:pPr>
            <w:r w:rsidRPr="00587C0F">
              <w:rPr>
                <w:rFonts w:ascii="Times New Roman" w:eastAsia="ＭＳ 明朝" w:hAnsi="Times New Roman" w:hint="eastAsia"/>
                <w:sz w:val="20"/>
                <w:szCs w:val="20"/>
              </w:rPr>
              <w:t>主な副作用として、カビなどによる外耳の炎症（真菌性外耳炎）、自分やまわりがぐるぐる回る（回転性めまい）、ふわふわする（浮動性めまい）、下痢、投与部位耳痛などが報告されています。</w:t>
            </w:r>
            <w:r w:rsidR="0047656F">
              <w:rPr>
                <w:rFonts w:ascii="Times New Roman" w:eastAsia="ＭＳ 明朝" w:hAnsi="Times New Roman"/>
                <w:sz w:val="20"/>
                <w:szCs w:val="20"/>
              </w:rPr>
              <w:br/>
            </w:r>
            <w:r w:rsidRPr="00587C0F">
              <w:rPr>
                <w:rFonts w:ascii="Times New Roman" w:eastAsia="ＭＳ 明朝" w:hAnsi="Times New Roman" w:hint="eastAsia"/>
                <w:sz w:val="20"/>
                <w:szCs w:val="20"/>
              </w:rPr>
              <w:t>このような症状に気づいたら、担当の医師または薬剤師に相談してください。</w:t>
            </w:r>
          </w:p>
          <w:p w14:paraId="1089D15E" w14:textId="77777777" w:rsidR="00D24830" w:rsidRPr="000600ED" w:rsidRDefault="00D24830" w:rsidP="003F20F5">
            <w:pPr>
              <w:jc w:val="left"/>
              <w:rPr>
                <w:rFonts w:asciiTheme="majorEastAsia" w:eastAsiaTheme="majorEastAsia" w:hAnsiTheme="majorEastAsia"/>
                <w:b/>
                <w:sz w:val="20"/>
                <w:szCs w:val="20"/>
              </w:rPr>
            </w:pPr>
            <w:r w:rsidRPr="000600ED">
              <w:rPr>
                <w:rFonts w:asciiTheme="majorEastAsia" w:eastAsiaTheme="majorEastAsia" w:hAnsiTheme="majorEastAsia" w:hint="eastAsia"/>
                <w:b/>
                <w:sz w:val="20"/>
                <w:szCs w:val="20"/>
              </w:rPr>
              <w:t>まれに下記のような症状があらわれ、</w:t>
            </w:r>
            <w:r w:rsidRPr="000600ED">
              <w:rPr>
                <w:rFonts w:asciiTheme="majorEastAsia" w:eastAsiaTheme="majorEastAsia" w:hAnsiTheme="majorEastAsia"/>
                <w:b/>
                <w:sz w:val="20"/>
                <w:szCs w:val="20"/>
              </w:rPr>
              <w:t>[</w:t>
            </w:r>
            <w:r w:rsidRPr="000600ED">
              <w:rPr>
                <w:rFonts w:asciiTheme="majorEastAsia" w:eastAsiaTheme="majorEastAsia" w:hAnsiTheme="majorEastAsia" w:hint="eastAsia"/>
                <w:b/>
                <w:sz w:val="20"/>
                <w:szCs w:val="20"/>
              </w:rPr>
              <w:t xml:space="preserve">　</w:t>
            </w:r>
            <w:r w:rsidRPr="000600ED">
              <w:rPr>
                <w:rFonts w:asciiTheme="majorEastAsia" w:eastAsiaTheme="majorEastAsia" w:hAnsiTheme="majorEastAsia"/>
                <w:b/>
                <w:sz w:val="20"/>
                <w:szCs w:val="20"/>
              </w:rPr>
              <w:t>]</w:t>
            </w:r>
            <w:r w:rsidRPr="000600ED">
              <w:rPr>
                <w:rFonts w:asciiTheme="majorEastAsia" w:eastAsiaTheme="majorEastAsia" w:hAnsiTheme="majorEastAsia" w:hint="eastAsia"/>
                <w:b/>
                <w:sz w:val="20"/>
                <w:szCs w:val="20"/>
              </w:rPr>
              <w:t>内に示した副作用の初期症状である可能性があります。</w:t>
            </w:r>
          </w:p>
          <w:p w14:paraId="1231C3E4" w14:textId="77777777" w:rsidR="00D24830" w:rsidRPr="000600ED" w:rsidRDefault="00D24830" w:rsidP="003F20F5">
            <w:pPr>
              <w:jc w:val="left"/>
              <w:rPr>
                <w:rFonts w:asciiTheme="majorEastAsia" w:eastAsiaTheme="majorEastAsia" w:hAnsiTheme="majorEastAsia"/>
                <w:b/>
                <w:sz w:val="20"/>
                <w:szCs w:val="20"/>
              </w:rPr>
            </w:pPr>
            <w:r w:rsidRPr="000600ED">
              <w:rPr>
                <w:rFonts w:asciiTheme="majorEastAsia" w:eastAsiaTheme="majorEastAsia" w:hAnsiTheme="majorEastAsia" w:hint="eastAsia"/>
                <w:b/>
                <w:sz w:val="20"/>
                <w:szCs w:val="20"/>
              </w:rPr>
              <w:t>このような場合には、使用をやめて、すぐに医師の診療を受けてください。</w:t>
            </w:r>
          </w:p>
          <w:p w14:paraId="1A34B2E9" w14:textId="370E75A3" w:rsidR="00D24830" w:rsidRPr="00533BD5" w:rsidRDefault="00C969BA" w:rsidP="003F20F5">
            <w:pPr>
              <w:ind w:leftChars="100" w:left="410" w:hangingChars="100" w:hanging="200"/>
              <w:jc w:val="left"/>
              <w:rPr>
                <w:rFonts w:asciiTheme="minorEastAsia" w:hAnsiTheme="minorEastAsia"/>
                <w:sz w:val="18"/>
                <w:szCs w:val="18"/>
              </w:rPr>
            </w:pPr>
            <w:r>
              <w:rPr>
                <w:rFonts w:asciiTheme="minorEastAsia" w:hAnsiTheme="minorEastAsia" w:hint="eastAsia"/>
                <w:sz w:val="20"/>
                <w:szCs w:val="20"/>
              </w:rPr>
              <w:t>・</w:t>
            </w:r>
            <w:r w:rsidR="00533BD5" w:rsidRPr="00533BD5">
              <w:rPr>
                <w:rFonts w:ascii="Times New Roman" w:eastAsia="ＭＳ 明朝" w:hAnsi="Times New Roman"/>
                <w:sz w:val="20"/>
                <w:szCs w:val="20"/>
              </w:rPr>
              <w:t>顔面蒼白、冷汗、息苦しさ</w:t>
            </w:r>
            <w:r w:rsidR="00533BD5" w:rsidRPr="00533BD5">
              <w:rPr>
                <w:rFonts w:ascii="Times New Roman" w:eastAsia="ＭＳ 明朝" w:hAnsi="Times New Roman" w:hint="eastAsia"/>
                <w:sz w:val="20"/>
                <w:szCs w:val="20"/>
              </w:rPr>
              <w:t>［</w:t>
            </w:r>
            <w:r w:rsidR="00533BD5" w:rsidRPr="00533BD5">
              <w:rPr>
                <w:rFonts w:ascii="Times New Roman" w:eastAsia="ＭＳ 明朝" w:hAnsi="Times New Roman"/>
                <w:sz w:val="20"/>
                <w:szCs w:val="20"/>
              </w:rPr>
              <w:t>ショック、アナフィラキシー</w:t>
            </w:r>
            <w:r w:rsidR="00533BD5" w:rsidRPr="00533BD5">
              <w:rPr>
                <w:rFonts w:ascii="Times New Roman" w:eastAsia="ＭＳ 明朝" w:hAnsi="Times New Roman" w:hint="eastAsia"/>
                <w:sz w:val="20"/>
                <w:szCs w:val="20"/>
              </w:rPr>
              <w:t>］</w:t>
            </w:r>
          </w:p>
          <w:p w14:paraId="72C04725" w14:textId="77777777" w:rsidR="00D24830" w:rsidRPr="000600ED" w:rsidRDefault="00D24830" w:rsidP="003F20F5">
            <w:pPr>
              <w:jc w:val="left"/>
              <w:rPr>
                <w:rFonts w:asciiTheme="majorEastAsia" w:eastAsiaTheme="majorEastAsia" w:hAnsiTheme="majorEastAsia"/>
                <w:b/>
                <w:sz w:val="20"/>
                <w:szCs w:val="20"/>
              </w:rPr>
            </w:pPr>
            <w:r w:rsidRPr="000600ED">
              <w:rPr>
                <w:rFonts w:asciiTheme="majorEastAsia" w:eastAsiaTheme="majorEastAsia" w:hAnsiTheme="majorEastAsia" w:hint="eastAsia"/>
                <w:b/>
                <w:sz w:val="20"/>
                <w:szCs w:val="20"/>
              </w:rPr>
              <w:t>以上の副作用はすべてを記載したものではありません。上記以外でも気になる症状が出た場合は、医師または薬剤師に相談してください。</w:t>
            </w:r>
          </w:p>
        </w:tc>
      </w:tr>
      <w:tr w:rsidR="00D24830" w14:paraId="191223DC" w14:textId="77777777" w:rsidTr="003F20F5">
        <w:tc>
          <w:tcPr>
            <w:tcW w:w="9968" w:type="dxa"/>
            <w:gridSpan w:val="2"/>
          </w:tcPr>
          <w:p w14:paraId="3499AFB6" w14:textId="77777777" w:rsidR="00D24830" w:rsidRPr="000600ED" w:rsidRDefault="00D24830" w:rsidP="003F20F5">
            <w:pPr>
              <w:jc w:val="left"/>
              <w:rPr>
                <w:rFonts w:asciiTheme="majorEastAsia" w:eastAsiaTheme="majorEastAsia" w:hAnsiTheme="majorEastAsia"/>
                <w:b/>
                <w:color w:val="FF0000"/>
                <w:sz w:val="20"/>
                <w:szCs w:val="20"/>
              </w:rPr>
            </w:pPr>
            <w:r w:rsidRPr="000600ED">
              <w:rPr>
                <w:rFonts w:asciiTheme="majorEastAsia" w:eastAsiaTheme="majorEastAsia" w:hAnsiTheme="majorEastAsia" w:hint="eastAsia"/>
                <w:b/>
                <w:color w:val="FF0000"/>
                <w:sz w:val="20"/>
                <w:szCs w:val="20"/>
              </w:rPr>
              <w:t>保管方法</w:t>
            </w:r>
            <w:r w:rsidRPr="000600ED">
              <w:rPr>
                <w:rFonts w:asciiTheme="majorEastAsia" w:eastAsiaTheme="majorEastAsia" w:hAnsiTheme="majorEastAsia"/>
                <w:b/>
                <w:color w:val="FF0000"/>
                <w:sz w:val="20"/>
                <w:szCs w:val="20"/>
              </w:rPr>
              <w:t xml:space="preserve"> </w:t>
            </w:r>
            <w:r w:rsidRPr="000600ED">
              <w:rPr>
                <w:rFonts w:asciiTheme="majorEastAsia" w:eastAsiaTheme="majorEastAsia" w:hAnsiTheme="majorEastAsia" w:hint="eastAsia"/>
                <w:b/>
                <w:color w:val="FF0000"/>
                <w:sz w:val="20"/>
                <w:szCs w:val="20"/>
              </w:rPr>
              <w:t>その他</w:t>
            </w:r>
          </w:p>
          <w:p w14:paraId="152E6A2F" w14:textId="77777777" w:rsidR="00533BD5" w:rsidRPr="00587C0F" w:rsidRDefault="00533BD5" w:rsidP="00533BD5">
            <w:pPr>
              <w:ind w:leftChars="100" w:left="410" w:hangingChars="100" w:hanging="200"/>
              <w:rPr>
                <w:rFonts w:ascii="ＭＳ 明朝" w:eastAsia="ＭＳ 明朝" w:hAnsi="ＭＳ 明朝"/>
                <w:sz w:val="20"/>
                <w:szCs w:val="20"/>
              </w:rPr>
            </w:pPr>
            <w:r w:rsidRPr="00587C0F">
              <w:rPr>
                <w:rFonts w:ascii="ＭＳ 明朝" w:eastAsia="ＭＳ 明朝" w:hAnsi="ＭＳ 明朝"/>
                <w:sz w:val="20"/>
                <w:szCs w:val="20"/>
              </w:rPr>
              <w:t>・乳幼児、小児の手の届かないところで、保管してください。</w:t>
            </w:r>
          </w:p>
          <w:p w14:paraId="30AC5C0D" w14:textId="0A2C4A62" w:rsidR="00533BD5" w:rsidRPr="00587C0F" w:rsidRDefault="00533BD5" w:rsidP="00533BD5">
            <w:pPr>
              <w:ind w:leftChars="100" w:left="410" w:hangingChars="100" w:hanging="200"/>
              <w:rPr>
                <w:rFonts w:ascii="ＭＳ 明朝" w:eastAsia="ＭＳ 明朝" w:hAnsi="ＭＳ 明朝"/>
                <w:sz w:val="20"/>
                <w:szCs w:val="20"/>
              </w:rPr>
            </w:pPr>
            <w:r w:rsidRPr="00587C0F">
              <w:rPr>
                <w:rFonts w:ascii="ＭＳ 明朝" w:eastAsia="ＭＳ 明朝" w:hAnsi="ＭＳ 明朝"/>
                <w:sz w:val="20"/>
                <w:szCs w:val="20"/>
              </w:rPr>
              <w:t>・</w:t>
            </w:r>
            <w:r w:rsidRPr="00587C0F">
              <w:rPr>
                <w:rFonts w:ascii="ＭＳ 明朝" w:eastAsia="ＭＳ 明朝" w:hAnsi="ＭＳ 明朝" w:hint="eastAsia"/>
                <w:sz w:val="20"/>
                <w:szCs w:val="20"/>
              </w:rPr>
              <w:t>薬局で渡されたオレンジ色の袋（遮光袋）に入れて、</w:t>
            </w:r>
            <w:r w:rsidRPr="00587C0F">
              <w:rPr>
                <w:rFonts w:ascii="ＭＳ 明朝" w:eastAsia="ＭＳ 明朝" w:hAnsi="ＭＳ 明朝"/>
                <w:sz w:val="20"/>
                <w:szCs w:val="20"/>
              </w:rPr>
              <w:t>室温（1～30℃）で保管してください。</w:t>
            </w:r>
            <w:r w:rsidR="0047656F">
              <w:rPr>
                <w:rFonts w:ascii="ＭＳ 明朝" w:eastAsia="ＭＳ 明朝" w:hAnsi="ＭＳ 明朝"/>
                <w:sz w:val="20"/>
                <w:szCs w:val="20"/>
              </w:rPr>
              <w:br/>
            </w:r>
            <w:r w:rsidRPr="00587C0F">
              <w:rPr>
                <w:rFonts w:ascii="ＭＳ 明朝" w:eastAsia="ＭＳ 明朝" w:hAnsi="ＭＳ 明朝" w:hint="eastAsia"/>
                <w:sz w:val="20"/>
                <w:szCs w:val="20"/>
              </w:rPr>
              <w:t>袋がない場合は、光</w:t>
            </w:r>
            <w:r w:rsidR="005F11D9">
              <w:rPr>
                <w:rFonts w:ascii="ＭＳ 明朝" w:eastAsia="ＭＳ 明朝" w:hAnsi="ＭＳ 明朝" w:hint="eastAsia"/>
                <w:sz w:val="20"/>
                <w:szCs w:val="20"/>
              </w:rPr>
              <w:t>の</w:t>
            </w:r>
            <w:r w:rsidRPr="00587C0F">
              <w:rPr>
                <w:rFonts w:ascii="ＭＳ 明朝" w:eastAsia="ＭＳ 明朝" w:hAnsi="ＭＳ 明朝" w:hint="eastAsia"/>
                <w:sz w:val="20"/>
                <w:szCs w:val="20"/>
              </w:rPr>
              <w:t>あたらない場所で</w:t>
            </w:r>
            <w:r w:rsidRPr="00587C0F">
              <w:rPr>
                <w:rFonts w:ascii="ＭＳ 明朝" w:eastAsia="ＭＳ 明朝" w:hAnsi="ＭＳ 明朝"/>
                <w:sz w:val="20"/>
                <w:szCs w:val="20"/>
              </w:rPr>
              <w:t>保管してください。</w:t>
            </w:r>
          </w:p>
          <w:p w14:paraId="5F54236E" w14:textId="6CA96494" w:rsidR="00533BD5" w:rsidRPr="00587C0F" w:rsidRDefault="00533BD5" w:rsidP="00533BD5">
            <w:pPr>
              <w:ind w:leftChars="100" w:left="410" w:hangingChars="100" w:hanging="200"/>
              <w:rPr>
                <w:rFonts w:ascii="ＭＳ 明朝" w:eastAsia="ＭＳ 明朝" w:hAnsi="ＭＳ 明朝"/>
                <w:sz w:val="20"/>
                <w:szCs w:val="20"/>
              </w:rPr>
            </w:pPr>
            <w:r w:rsidRPr="00587C0F">
              <w:rPr>
                <w:rFonts w:ascii="ＭＳ 明朝" w:eastAsia="ＭＳ 明朝" w:hAnsi="ＭＳ 明朝"/>
                <w:sz w:val="20"/>
                <w:szCs w:val="20"/>
              </w:rPr>
              <w:lastRenderedPageBreak/>
              <w:t>・薬が残った場合、保管しないで廃棄してください。</w:t>
            </w:r>
            <w:r w:rsidRPr="00587C0F">
              <w:rPr>
                <w:rFonts w:ascii="ＭＳ 明朝" w:eastAsia="ＭＳ 明朝" w:hAnsi="ＭＳ 明朝" w:hint="eastAsia"/>
                <w:sz w:val="20"/>
                <w:szCs w:val="20"/>
              </w:rPr>
              <w:t>廃棄方法がわからない場合は受け取った薬局や医療機関に相談してください。他の人に渡さないでください。</w:t>
            </w:r>
          </w:p>
          <w:p w14:paraId="39E02274" w14:textId="77777777" w:rsidR="00533BD5" w:rsidRPr="00587C0F" w:rsidRDefault="00533BD5" w:rsidP="00533BD5">
            <w:pPr>
              <w:ind w:leftChars="100" w:left="410" w:hangingChars="100" w:hanging="200"/>
              <w:rPr>
                <w:rFonts w:ascii="ＭＳ 明朝" w:eastAsia="ＭＳ 明朝" w:hAnsi="ＭＳ 明朝"/>
                <w:sz w:val="20"/>
                <w:szCs w:val="20"/>
              </w:rPr>
            </w:pPr>
            <w:r w:rsidRPr="00587C0F">
              <w:rPr>
                <w:rFonts w:ascii="ＭＳ 明朝" w:eastAsia="ＭＳ 明朝" w:hAnsi="ＭＳ 明朝"/>
                <w:sz w:val="20"/>
                <w:szCs w:val="20"/>
              </w:rPr>
              <w:t>・他の容器に入れ替えないでください（誤用の原因になり、品質が変わります）。</w:t>
            </w:r>
          </w:p>
          <w:p w14:paraId="0DE158A3" w14:textId="6696A0C4" w:rsidR="00D24830" w:rsidRPr="000600ED" w:rsidRDefault="00533BD5" w:rsidP="00533BD5">
            <w:pPr>
              <w:ind w:leftChars="100" w:left="410" w:hangingChars="100" w:hanging="200"/>
              <w:rPr>
                <w:rFonts w:asciiTheme="minorEastAsia"/>
                <w:sz w:val="20"/>
                <w:szCs w:val="20"/>
              </w:rPr>
            </w:pPr>
            <w:r w:rsidRPr="00587C0F">
              <w:rPr>
                <w:rFonts w:ascii="ＭＳ 明朝" w:eastAsia="ＭＳ 明朝" w:hAnsi="ＭＳ 明朝" w:hint="eastAsia"/>
                <w:sz w:val="20"/>
                <w:szCs w:val="20"/>
              </w:rPr>
              <w:t>・容器に他のものを入れて使用しないでください。</w:t>
            </w:r>
          </w:p>
        </w:tc>
      </w:tr>
      <w:tr w:rsidR="00D24830" w14:paraId="42470842" w14:textId="77777777" w:rsidTr="003F20F5">
        <w:tc>
          <w:tcPr>
            <w:tcW w:w="9968" w:type="dxa"/>
            <w:gridSpan w:val="2"/>
          </w:tcPr>
          <w:p w14:paraId="67F65CB3" w14:textId="77777777" w:rsidR="00D24830" w:rsidRDefault="00D24830" w:rsidP="003F20F5">
            <w:pPr>
              <w:jc w:val="left"/>
              <w:rPr>
                <w:rFonts w:asciiTheme="minorEastAsia"/>
                <w:sz w:val="20"/>
                <w:szCs w:val="20"/>
              </w:rPr>
            </w:pPr>
            <w:r w:rsidRPr="000600ED">
              <w:rPr>
                <w:rFonts w:asciiTheme="majorEastAsia" w:eastAsiaTheme="majorEastAsia" w:hAnsiTheme="majorEastAsia" w:hint="eastAsia"/>
                <w:b/>
                <w:color w:val="FF0000"/>
                <w:sz w:val="20"/>
                <w:szCs w:val="20"/>
              </w:rPr>
              <w:lastRenderedPageBreak/>
              <w:t>医療担当者記入欄</w:t>
            </w:r>
            <w:r>
              <w:rPr>
                <w:rFonts w:asciiTheme="majorEastAsia" w:eastAsiaTheme="majorEastAsia" w:hAnsiTheme="majorEastAsia"/>
                <w:sz w:val="20"/>
                <w:szCs w:val="20"/>
              </w:rPr>
              <w:t xml:space="preserve">      </w:t>
            </w:r>
            <w:r w:rsidRPr="000600ED">
              <w:rPr>
                <w:rFonts w:asciiTheme="minorEastAsia" w:hAnsiTheme="minorEastAsia" w:hint="eastAsia"/>
                <w:sz w:val="20"/>
                <w:szCs w:val="20"/>
              </w:rPr>
              <w:t xml:space="preserve">　　　　　　　　年　　　月　　　日</w:t>
            </w:r>
          </w:p>
          <w:p w14:paraId="714F3E8D" w14:textId="77777777" w:rsidR="00D24830" w:rsidRDefault="00D24830" w:rsidP="003F20F5">
            <w:pPr>
              <w:rPr>
                <w:rFonts w:asciiTheme="minorEastAsia"/>
                <w:sz w:val="20"/>
                <w:szCs w:val="20"/>
              </w:rPr>
            </w:pPr>
          </w:p>
          <w:p w14:paraId="081FAD46" w14:textId="77777777" w:rsidR="00D24830" w:rsidRPr="007D422F" w:rsidRDefault="00D24830" w:rsidP="003F20F5">
            <w:pPr>
              <w:rPr>
                <w:rFonts w:asciiTheme="majorEastAsia" w:eastAsiaTheme="majorEastAsia" w:hAnsiTheme="majorEastAsia"/>
                <w:sz w:val="20"/>
                <w:szCs w:val="20"/>
              </w:rPr>
            </w:pPr>
          </w:p>
        </w:tc>
      </w:tr>
    </w:tbl>
    <w:p w14:paraId="3A149DCD" w14:textId="10D40FF5" w:rsidR="007D422F" w:rsidRPr="003071A2" w:rsidRDefault="002B3649" w:rsidP="00D24830">
      <w:pPr>
        <w:jc w:val="left"/>
      </w:pPr>
      <w:r>
        <w:rPr>
          <w:rFonts w:asciiTheme="minorEastAsia" w:hAnsiTheme="minorEastAsia" w:hint="eastAsia"/>
          <w:noProof/>
          <w:sz w:val="20"/>
          <w:szCs w:val="20"/>
        </w:rPr>
        <mc:AlternateContent>
          <mc:Choice Requires="wps">
            <w:drawing>
              <wp:anchor distT="0" distB="0" distL="114300" distR="114300" simplePos="0" relativeHeight="251659264" behindDoc="0" locked="0" layoutInCell="1" allowOverlap="1" wp14:anchorId="3274E92B" wp14:editId="031A2B5C">
                <wp:simplePos x="0" y="0"/>
                <wp:positionH relativeFrom="column">
                  <wp:posOffset>5570855</wp:posOffset>
                </wp:positionH>
                <wp:positionV relativeFrom="paragraph">
                  <wp:posOffset>8684895</wp:posOffset>
                </wp:positionV>
                <wp:extent cx="914400" cy="215900"/>
                <wp:effectExtent l="0" t="0" r="0" b="0"/>
                <wp:wrapNone/>
                <wp:docPr id="1747478942" name="テキスト ボックス 1"/>
                <wp:cNvGraphicFramePr/>
                <a:graphic xmlns:a="http://schemas.openxmlformats.org/drawingml/2006/main">
                  <a:graphicData uri="http://schemas.microsoft.com/office/word/2010/wordprocessingShape">
                    <wps:wsp>
                      <wps:cNvSpPr txBox="1"/>
                      <wps:spPr>
                        <a:xfrm>
                          <a:off x="0" y="0"/>
                          <a:ext cx="914400" cy="215900"/>
                        </a:xfrm>
                        <a:prstGeom prst="rect">
                          <a:avLst/>
                        </a:prstGeom>
                        <a:solidFill>
                          <a:schemeClr val="lt1"/>
                        </a:solidFill>
                        <a:ln w="6350">
                          <a:noFill/>
                        </a:ln>
                      </wps:spPr>
                      <wps:txbx>
                        <w:txbxContent>
                          <w:p w14:paraId="55BCDAAE" w14:textId="079539D6" w:rsidR="002B3649" w:rsidRPr="002B3649" w:rsidRDefault="002B3649">
                            <w:pPr>
                              <w:rPr>
                                <w:rFonts w:ascii="Times New Roman" w:hAnsi="Times New Roman"/>
                                <w:sz w:val="14"/>
                                <w:szCs w:val="16"/>
                              </w:rPr>
                            </w:pPr>
                            <w:r w:rsidRPr="002B3649">
                              <w:rPr>
                                <w:rFonts w:ascii="Times New Roman" w:hAnsi="Times New Roman"/>
                                <w:sz w:val="14"/>
                                <w:szCs w:val="16"/>
                              </w:rPr>
                              <w:t>COM 1-03.1_202306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74E92B" id="_x0000_t202" coordsize="21600,21600" o:spt="202" path="m,l,21600r21600,l21600,xe">
                <v:stroke joinstyle="miter"/>
                <v:path gradientshapeok="t" o:connecttype="rect"/>
              </v:shapetype>
              <v:shape id="テキスト ボックス 1" o:spid="_x0000_s1026" type="#_x0000_t202" style="position:absolute;margin-left:438.65pt;margin-top:683.85pt;width:1in;height:17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" fillcolor="white [3201]" stroked="f" strokeweight=".5pt">
                <v:textbox>
                  <w:txbxContent>
                    <w:p w14:paraId="55BCDAAE" w14:textId="079539D6" w:rsidR="002B3649" w:rsidRPr="002B3649" w:rsidRDefault="002B3649">
                      <w:pPr>
                        <w:rPr>
                          <w:rFonts w:ascii="Times New Roman" w:hAnsi="Times New Roman"/>
                          <w:sz w:val="14"/>
                          <w:szCs w:val="16"/>
                        </w:rPr>
                      </w:pPr>
                      <w:r w:rsidRPr="002B3649">
                        <w:rPr>
                          <w:rFonts w:ascii="Times New Roman" w:hAnsi="Times New Roman"/>
                          <w:sz w:val="14"/>
                          <w:szCs w:val="16"/>
                        </w:rPr>
                        <w:t>COM 1-03.1_202306</w:t>
                      </w:r>
                    </w:p>
                  </w:txbxContent>
                </v:textbox>
              </v:shape>
            </w:pict>
          </mc:Fallback>
        </mc:AlternateContent>
      </w:r>
      <w:r w:rsidR="00D24830" w:rsidRPr="000600ED">
        <w:rPr>
          <w:rFonts w:asciiTheme="minorEastAsia" w:hAnsiTheme="minorEastAsia" w:hint="eastAsia"/>
          <w:sz w:val="20"/>
          <w:szCs w:val="20"/>
        </w:rPr>
        <w:t>より詳細な情報を望まれる場合は、担当の医師または薬剤師におたずねください。また、医療</w:t>
      </w:r>
      <w:r w:rsidR="00C969BA">
        <w:rPr>
          <w:rFonts w:asciiTheme="minorEastAsia" w:hAnsiTheme="minorEastAsia" w:hint="eastAsia"/>
          <w:sz w:val="20"/>
          <w:szCs w:val="20"/>
        </w:rPr>
        <w:t>関係者</w:t>
      </w:r>
      <w:r w:rsidR="00D24830" w:rsidRPr="000600ED">
        <w:rPr>
          <w:rFonts w:asciiTheme="minorEastAsia" w:hAnsiTheme="minorEastAsia" w:hint="eastAsia"/>
          <w:sz w:val="20"/>
          <w:szCs w:val="20"/>
        </w:rPr>
        <w:t>向けの「添付文書情報」が医薬品医療機器総合機構のホームページに掲載されています。</w:t>
      </w:r>
    </w:p>
    <w:sectPr w:rsidR="007D422F" w:rsidRPr="003071A2" w:rsidSect="00FC74FD">
      <w:footerReference w:type="default" r:id="rId8"/>
      <w:pgSz w:w="11906" w:h="16838"/>
      <w:pgMar w:top="567" w:right="1077" w:bottom="567" w:left="1077" w:header="851"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280BB" w14:textId="77777777" w:rsidR="00217869" w:rsidRDefault="00217869" w:rsidP="005676BB">
      <w:r>
        <w:separator/>
      </w:r>
    </w:p>
  </w:endnote>
  <w:endnote w:type="continuationSeparator" w:id="0">
    <w:p w14:paraId="1C1D1231" w14:textId="77777777" w:rsidR="00217869" w:rsidRDefault="00217869" w:rsidP="00567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E809C" w14:textId="43BC183C" w:rsidR="005676BB" w:rsidRDefault="005676BB">
    <w:pPr>
      <w:pStyle w:val="a6"/>
      <w:jc w:val="center"/>
    </w:pPr>
    <w:r>
      <w:rPr>
        <w:b/>
      </w:rPr>
      <w:fldChar w:fldCharType="begin"/>
    </w:r>
    <w:r>
      <w:rPr>
        <w:b/>
      </w:rPr>
      <w:instrText>PAGE</w:instrText>
    </w:r>
    <w:r>
      <w:rPr>
        <w:b/>
      </w:rPr>
      <w:fldChar w:fldCharType="separate"/>
    </w:r>
    <w:r w:rsidR="009166E6">
      <w:rPr>
        <w:b/>
        <w:noProof/>
      </w:rPr>
      <w:t>1</w:t>
    </w:r>
    <w:r>
      <w:rPr>
        <w:b/>
      </w:rPr>
      <w:fldChar w:fldCharType="end"/>
    </w:r>
    <w:r>
      <w:rPr>
        <w:lang w:val="ja-JP"/>
      </w:rPr>
      <w:t xml:space="preserve"> / </w:t>
    </w:r>
    <w:r>
      <w:rPr>
        <w:b/>
      </w:rPr>
      <w:fldChar w:fldCharType="begin"/>
    </w:r>
    <w:r>
      <w:rPr>
        <w:b/>
      </w:rPr>
      <w:instrText>NUMPAGES</w:instrText>
    </w:r>
    <w:r>
      <w:rPr>
        <w:b/>
      </w:rPr>
      <w:fldChar w:fldCharType="separate"/>
    </w:r>
    <w:r w:rsidR="009166E6">
      <w:rPr>
        <w:b/>
        <w:noProof/>
      </w:rPr>
      <w:t>1</w:t>
    </w:r>
    <w:r>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CECCD" w14:textId="77777777" w:rsidR="00217869" w:rsidRDefault="00217869" w:rsidP="005676BB">
      <w:r>
        <w:separator/>
      </w:r>
    </w:p>
  </w:footnote>
  <w:footnote w:type="continuationSeparator" w:id="0">
    <w:p w14:paraId="1937A64A" w14:textId="77777777" w:rsidR="00217869" w:rsidRDefault="00217869" w:rsidP="005676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22F"/>
    <w:rsid w:val="000238C5"/>
    <w:rsid w:val="00026D31"/>
    <w:rsid w:val="000600ED"/>
    <w:rsid w:val="001103E5"/>
    <w:rsid w:val="001456F1"/>
    <w:rsid w:val="001752A7"/>
    <w:rsid w:val="001D7781"/>
    <w:rsid w:val="00217869"/>
    <w:rsid w:val="002209A5"/>
    <w:rsid w:val="00224847"/>
    <w:rsid w:val="00230DC2"/>
    <w:rsid w:val="002376F2"/>
    <w:rsid w:val="002A4A81"/>
    <w:rsid w:val="002B3649"/>
    <w:rsid w:val="003071A2"/>
    <w:rsid w:val="003333EC"/>
    <w:rsid w:val="003E5F38"/>
    <w:rsid w:val="003F20F5"/>
    <w:rsid w:val="00407F71"/>
    <w:rsid w:val="0047656F"/>
    <w:rsid w:val="004B7321"/>
    <w:rsid w:val="004C3480"/>
    <w:rsid w:val="005046C0"/>
    <w:rsid w:val="00520145"/>
    <w:rsid w:val="00524A4B"/>
    <w:rsid w:val="00533BD5"/>
    <w:rsid w:val="00540F1A"/>
    <w:rsid w:val="00547602"/>
    <w:rsid w:val="005676BB"/>
    <w:rsid w:val="005E3F37"/>
    <w:rsid w:val="005F11D9"/>
    <w:rsid w:val="0061531A"/>
    <w:rsid w:val="00687E04"/>
    <w:rsid w:val="006A40B0"/>
    <w:rsid w:val="006F0F95"/>
    <w:rsid w:val="006F3679"/>
    <w:rsid w:val="00764B98"/>
    <w:rsid w:val="00780CF0"/>
    <w:rsid w:val="007B113F"/>
    <w:rsid w:val="007D422F"/>
    <w:rsid w:val="00836CEC"/>
    <w:rsid w:val="008832B5"/>
    <w:rsid w:val="008B2922"/>
    <w:rsid w:val="008D3377"/>
    <w:rsid w:val="0090361D"/>
    <w:rsid w:val="00904709"/>
    <w:rsid w:val="009166E6"/>
    <w:rsid w:val="00936621"/>
    <w:rsid w:val="009739B9"/>
    <w:rsid w:val="00A31947"/>
    <w:rsid w:val="00A64CA4"/>
    <w:rsid w:val="00AA339F"/>
    <w:rsid w:val="00AB16AF"/>
    <w:rsid w:val="00AB2DE2"/>
    <w:rsid w:val="00BB5781"/>
    <w:rsid w:val="00C279AF"/>
    <w:rsid w:val="00C36B4A"/>
    <w:rsid w:val="00C969BA"/>
    <w:rsid w:val="00D06D2F"/>
    <w:rsid w:val="00D24830"/>
    <w:rsid w:val="00D70BB7"/>
    <w:rsid w:val="00D94F0B"/>
    <w:rsid w:val="00E0621B"/>
    <w:rsid w:val="00E95DE2"/>
    <w:rsid w:val="00EA6A65"/>
    <w:rsid w:val="00EC6C2E"/>
    <w:rsid w:val="00ED4B27"/>
    <w:rsid w:val="00F57EC4"/>
    <w:rsid w:val="00F945F3"/>
    <w:rsid w:val="00FA07C1"/>
    <w:rsid w:val="00FC74FD"/>
    <w:rsid w:val="00FE08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61D989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4830"/>
    <w:pPr>
      <w:widowControl w:val="0"/>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22F"/>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676BB"/>
    <w:pPr>
      <w:tabs>
        <w:tab w:val="center" w:pos="4252"/>
        <w:tab w:val="right" w:pos="8504"/>
      </w:tabs>
      <w:snapToGrid w:val="0"/>
    </w:pPr>
  </w:style>
  <w:style w:type="character" w:customStyle="1" w:styleId="a5">
    <w:name w:val="ヘッダー (文字)"/>
    <w:basedOn w:val="a0"/>
    <w:link w:val="a4"/>
    <w:uiPriority w:val="99"/>
    <w:locked/>
    <w:rsid w:val="005676BB"/>
    <w:rPr>
      <w:rFonts w:cs="Times New Roman"/>
    </w:rPr>
  </w:style>
  <w:style w:type="paragraph" w:styleId="a6">
    <w:name w:val="footer"/>
    <w:basedOn w:val="a"/>
    <w:link w:val="a7"/>
    <w:uiPriority w:val="99"/>
    <w:unhideWhenUsed/>
    <w:rsid w:val="005676BB"/>
    <w:pPr>
      <w:tabs>
        <w:tab w:val="center" w:pos="4252"/>
        <w:tab w:val="right" w:pos="8504"/>
      </w:tabs>
      <w:snapToGrid w:val="0"/>
    </w:pPr>
  </w:style>
  <w:style w:type="character" w:customStyle="1" w:styleId="a7">
    <w:name w:val="フッター (文字)"/>
    <w:basedOn w:val="a0"/>
    <w:link w:val="a6"/>
    <w:uiPriority w:val="99"/>
    <w:locked/>
    <w:rsid w:val="005676BB"/>
    <w:rPr>
      <w:rFonts w:cs="Times New Roman"/>
    </w:rPr>
  </w:style>
  <w:style w:type="paragraph" w:styleId="a8">
    <w:name w:val="Document Map"/>
    <w:basedOn w:val="a"/>
    <w:link w:val="a9"/>
    <w:uiPriority w:val="99"/>
    <w:semiHidden/>
    <w:unhideWhenUsed/>
    <w:rsid w:val="001103E5"/>
    <w:rPr>
      <w:rFonts w:ascii="MS UI Gothic" w:eastAsia="MS UI Gothic"/>
      <w:sz w:val="18"/>
      <w:szCs w:val="18"/>
    </w:rPr>
  </w:style>
  <w:style w:type="character" w:customStyle="1" w:styleId="a9">
    <w:name w:val="見出しマップ (文字)"/>
    <w:basedOn w:val="a0"/>
    <w:link w:val="a8"/>
    <w:uiPriority w:val="99"/>
    <w:semiHidden/>
    <w:locked/>
    <w:rsid w:val="001103E5"/>
    <w:rPr>
      <w:rFonts w:ascii="MS UI Gothic" w:eastAsia="MS UI Gothic" w:cs="Times New Roman"/>
      <w:sz w:val="18"/>
      <w:szCs w:val="18"/>
    </w:rPr>
  </w:style>
  <w:style w:type="character" w:styleId="aa">
    <w:name w:val="annotation reference"/>
    <w:basedOn w:val="a0"/>
    <w:uiPriority w:val="99"/>
    <w:unhideWhenUsed/>
    <w:rsid w:val="00FA07C1"/>
    <w:rPr>
      <w:sz w:val="18"/>
      <w:szCs w:val="18"/>
    </w:rPr>
  </w:style>
  <w:style w:type="paragraph" w:styleId="ab">
    <w:name w:val="annotation text"/>
    <w:basedOn w:val="a"/>
    <w:link w:val="ac"/>
    <w:uiPriority w:val="99"/>
    <w:unhideWhenUsed/>
    <w:rsid w:val="00FA07C1"/>
    <w:pPr>
      <w:jc w:val="left"/>
    </w:pPr>
    <w:rPr>
      <w:rFonts w:cstheme="minorBidi"/>
    </w:rPr>
  </w:style>
  <w:style w:type="character" w:customStyle="1" w:styleId="ac">
    <w:name w:val="コメント文字列 (文字)"/>
    <w:basedOn w:val="a0"/>
    <w:link w:val="ab"/>
    <w:uiPriority w:val="99"/>
    <w:rsid w:val="00FA07C1"/>
    <w:rPr>
      <w:rFonts w:cstheme="minorBidi"/>
      <w:szCs w:val="22"/>
    </w:rPr>
  </w:style>
  <w:style w:type="character" w:customStyle="1" w:styleId="cf01">
    <w:name w:val="cf01"/>
    <w:basedOn w:val="a0"/>
    <w:rsid w:val="00533BD5"/>
    <w:rPr>
      <w:rFonts w:ascii="Meiryo UI" w:eastAsia="Meiryo UI" w:hAnsi="Meiryo UI" w:hint="eastAsia"/>
      <w:sz w:val="18"/>
      <w:szCs w:val="18"/>
    </w:rPr>
  </w:style>
  <w:style w:type="paragraph" w:styleId="ad">
    <w:name w:val="annotation subject"/>
    <w:basedOn w:val="ab"/>
    <w:next w:val="ab"/>
    <w:link w:val="ae"/>
    <w:uiPriority w:val="99"/>
    <w:rsid w:val="00D70BB7"/>
    <w:rPr>
      <w:rFonts w:cs="Times New Roman"/>
      <w:b/>
      <w:bCs/>
    </w:rPr>
  </w:style>
  <w:style w:type="character" w:customStyle="1" w:styleId="ae">
    <w:name w:val="コメント内容 (文字)"/>
    <w:basedOn w:val="ac"/>
    <w:link w:val="ad"/>
    <w:uiPriority w:val="99"/>
    <w:rsid w:val="00D70BB7"/>
    <w:rPr>
      <w:rFonts w:cstheme="minorBidi"/>
      <w:b/>
      <w:bCs/>
      <w:szCs w:val="22"/>
    </w:rPr>
  </w:style>
  <w:style w:type="paragraph" w:styleId="af">
    <w:name w:val="Revision"/>
    <w:hidden/>
    <w:uiPriority w:val="99"/>
    <w:semiHidden/>
    <w:rsid w:val="006F3679"/>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FE999-B0BB-431D-B471-C0D1D2D59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310</Words>
  <Characters>1768</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2023-06-16T06:00:00Z</dcterms:created>
  <dcterms:modified xsi:type="dcterms:W3CDTF">2023-06-16T06:00:00Z</dcterms:modified>
</cp:coreProperties>
</file>