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4059"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15D679C4"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600A091A"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10/2015</w:t>
      </w:r>
    </w:p>
    <w:tbl>
      <w:tblPr>
        <w:tblStyle w:val="a3"/>
        <w:tblW w:w="0" w:type="auto"/>
        <w:tblLook w:val="04A0" w:firstRow="1" w:lastRow="0" w:firstColumn="1" w:lastColumn="0" w:noHBand="0" w:noVBand="1"/>
      </w:tblPr>
      <w:tblGrid>
        <w:gridCol w:w="7606"/>
        <w:gridCol w:w="2136"/>
      </w:tblGrid>
      <w:tr w:rsidR="00DB2351" w14:paraId="756BE669" w14:textId="77777777" w:rsidTr="00600598">
        <w:tc>
          <w:tcPr>
            <w:tcW w:w="9968" w:type="dxa"/>
            <w:gridSpan w:val="2"/>
          </w:tcPr>
          <w:p w14:paraId="7C0C0D6C"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5DD84E61" w14:textId="77777777" w:rsidTr="002D19BC">
        <w:trPr>
          <w:trHeight w:val="1134"/>
        </w:trPr>
        <w:tc>
          <w:tcPr>
            <w:tcW w:w="7849" w:type="dxa"/>
          </w:tcPr>
          <w:p w14:paraId="477345DA"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LOMEFLON</w:t>
            </w:r>
            <w:proofErr w:type="spellEnd"/>
            <w:r w:rsidRPr="00507AE7">
              <w:rPr>
                <w:rFonts w:ascii="ＭＳ Ｐゴシック" w:eastAsia="ＭＳ Ｐゴシック" w:hAnsi="ＭＳ Ｐゴシック" w:cs="游ゴシック Light"/>
                <w:b/>
                <w:sz w:val="24"/>
                <w:szCs w:val="24"/>
              </w:rPr>
              <w:t xml:space="preserve"> SOLUTION FOR EAR 0.3%</w:t>
            </w:r>
          </w:p>
          <w:p w14:paraId="2C4B91D7"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Lomefloxacin</w:t>
            </w:r>
            <w:proofErr w:type="spellEnd"/>
            <w:r w:rsidRPr="00507AE7">
              <w:rPr>
                <w:rFonts w:ascii="ＭＳ Ｐ明朝" w:eastAsia="ＭＳ Ｐ明朝" w:hAnsi="ＭＳ Ｐ明朝"/>
                <w:sz w:val="20"/>
                <w:szCs w:val="20"/>
              </w:rPr>
              <w:t xml:space="preserve"> hydrochloride</w:t>
            </w:r>
          </w:p>
          <w:p w14:paraId="6A26B02E"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pale</w:t>
            </w:r>
            <w:proofErr w:type="spellEnd"/>
            <w:r w:rsidRPr="00507AE7">
              <w:rPr>
                <w:rFonts w:ascii="ＭＳ Ｐ明朝" w:eastAsia="ＭＳ Ｐ明朝" w:hAnsi="ＭＳ Ｐ明朝"/>
                <w:sz w:val="20"/>
                <w:szCs w:val="20"/>
              </w:rPr>
              <w:t xml:space="preserve"> yellow limpid aqueous ear solution</w:t>
            </w:r>
          </w:p>
          <w:p w14:paraId="6941D510"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ロメフロン耳科用液</w:t>
            </w:r>
            <w:r w:rsidR="008244C4" w:rsidRPr="00507AE7">
              <w:rPr>
                <w:rFonts w:ascii="ＭＳ Ｐ明朝" w:eastAsia="ＭＳ Ｐ明朝" w:hAnsi="ＭＳ Ｐ明朝"/>
                <w:sz w:val="20"/>
                <w:szCs w:val="20"/>
              </w:rPr>
              <w:t>0.3%</w:t>
            </w:r>
          </w:p>
        </w:tc>
        <w:tc>
          <w:tcPr>
            <w:tcW w:w="2119" w:type="dxa"/>
          </w:tcPr>
          <w:p w14:paraId="1D97A66C"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515E0059" wp14:editId="1E40411B">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B2351" w14:paraId="7BFA7367" w14:textId="77777777" w:rsidTr="00600598">
        <w:tc>
          <w:tcPr>
            <w:tcW w:w="9968" w:type="dxa"/>
            <w:gridSpan w:val="2"/>
          </w:tcPr>
          <w:p w14:paraId="4E43D49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B3EF67A" w14:textId="77777777" w:rsidR="00000000" w:rsidRDefault="008244C4" w:rsidP="00600598">
            <w:pPr>
              <w:ind w:leftChars="100" w:left="210"/>
              <w:jc w:val="left"/>
            </w:pPr>
            <w:r w:rsidRPr="00507AE7">
              <w:rPr>
                <w:rFonts w:ascii="ＭＳ Ｐ明朝" w:eastAsia="ＭＳ Ｐ明朝" w:hAnsi="ＭＳ Ｐ明朝"/>
                <w:sz w:val="20"/>
                <w:szCs w:val="20"/>
              </w:rPr>
              <w:t xml:space="preserve">This medicine is </w:t>
            </w:r>
            <w:proofErr w:type="spellStart"/>
            <w:r w:rsidRPr="00507AE7">
              <w:rPr>
                <w:rFonts w:ascii="ＭＳ Ｐ明朝" w:eastAsia="ＭＳ Ｐ明朝" w:hAnsi="ＭＳ Ｐ明朝"/>
                <w:sz w:val="20"/>
                <w:szCs w:val="20"/>
              </w:rPr>
              <w:t>newquinolone</w:t>
            </w:r>
            <w:proofErr w:type="spellEnd"/>
            <w:r w:rsidRPr="00507AE7">
              <w:rPr>
                <w:rFonts w:ascii="ＭＳ Ｐ明朝" w:eastAsia="ＭＳ Ｐ明朝" w:hAnsi="ＭＳ Ｐ明朝"/>
                <w:sz w:val="20"/>
                <w:szCs w:val="20"/>
              </w:rPr>
              <w:t xml:space="preserve"> antibiotic. It inhibits DNA synthesis of bacteria which causes infection, and shows antibacterial action.</w:t>
            </w:r>
          </w:p>
          <w:p w14:paraId="59826F73"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otitis externa and otitis media.</w:t>
            </w:r>
          </w:p>
        </w:tc>
      </w:tr>
      <w:tr w:rsidR="00DB2351" w14:paraId="02851A37" w14:textId="77777777" w:rsidTr="00600598">
        <w:tc>
          <w:tcPr>
            <w:tcW w:w="9968" w:type="dxa"/>
            <w:gridSpan w:val="2"/>
          </w:tcPr>
          <w:p w14:paraId="522A347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382AE756"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60F993A0"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61A1429B"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2D033F15" w14:textId="77777777" w:rsidTr="00600598">
        <w:trPr>
          <w:trHeight w:val="740"/>
        </w:trPr>
        <w:tc>
          <w:tcPr>
            <w:tcW w:w="9968" w:type="dxa"/>
            <w:gridSpan w:val="2"/>
          </w:tcPr>
          <w:p w14:paraId="474B64A8"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32614F1C"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5A24B9FD"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instill 6 to 10 drops into the ear canal at a time, twice a day. After instillation, keep the ear facing up for 10 minutes to allow absorption of the medicine. The dosage may be adjusted according to the symptoms. Strictly follow the instructions.</w:t>
            </w:r>
          </w:p>
          <w:p w14:paraId="4E00106D"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Use this medicine only for ear dropping.</w:t>
            </w:r>
          </w:p>
          <w:p w14:paraId="7383068D"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Warm the medicine to body temperature as far as possible. Instillation of cold medicine into the ear may cause dizziness. Lie on your side with the affected ear up and instill the medicine into the ear canal carefully, so that the dropper tip does not touch the ear. After instillation, wake up covering your ear with a clean gauze and wipe off any excess liquid.</w:t>
            </w:r>
          </w:p>
          <w:p w14:paraId="049F5114"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as soon as possible. However, it is needed to take an interval as long as possible before the next dose.</w:t>
            </w:r>
          </w:p>
          <w:p w14:paraId="6EF6177F"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71F05BEB"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DB2351" w14:paraId="7A008A3B" w14:textId="77777777" w:rsidTr="00600598">
        <w:tc>
          <w:tcPr>
            <w:tcW w:w="9968" w:type="dxa"/>
            <w:gridSpan w:val="2"/>
          </w:tcPr>
          <w:p w14:paraId="7097D414"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0BB0001A"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248D4444" w14:textId="77777777" w:rsidTr="00600598">
        <w:tc>
          <w:tcPr>
            <w:tcW w:w="9968" w:type="dxa"/>
            <w:gridSpan w:val="2"/>
          </w:tcPr>
          <w:p w14:paraId="01C400C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575DC7C0"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 xml:space="preserve">The most commonly reported adverse reactions include: ear canal </w:t>
            </w:r>
            <w:proofErr w:type="spellStart"/>
            <w:r w:rsidRPr="00507AE7">
              <w:rPr>
                <w:rFonts w:ascii="ＭＳ Ｐ明朝" w:eastAsia="ＭＳ Ｐ明朝" w:hAnsi="ＭＳ Ｐ明朝"/>
                <w:sz w:val="20"/>
                <w:szCs w:val="20"/>
              </w:rPr>
              <w:t>itchness</w:t>
            </w:r>
            <w:proofErr w:type="spellEnd"/>
            <w:r w:rsidRPr="00507AE7">
              <w:rPr>
                <w:rFonts w:ascii="ＭＳ Ｐ明朝" w:eastAsia="ＭＳ Ｐ明朝" w:hAnsi="ＭＳ Ｐ明朝"/>
                <w:sz w:val="20"/>
                <w:szCs w:val="20"/>
              </w:rPr>
              <w:t>, ear pain in instilling, irritating sensation, decreased hearing(transient), rash and hypersensitivity. If any of these symptoms occur, consult with your doctor or pharmacist.</w:t>
            </w:r>
          </w:p>
          <w:p w14:paraId="43C4F036"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754021D4"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respiratory distress, facial edema, hives [shock, anaphylactoid symptoms]</w:t>
            </w:r>
          </w:p>
          <w:p w14:paraId="385EB688"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092CC427" w14:textId="77777777" w:rsidTr="00600598">
        <w:tc>
          <w:tcPr>
            <w:tcW w:w="9968" w:type="dxa"/>
            <w:gridSpan w:val="2"/>
          </w:tcPr>
          <w:p w14:paraId="5A80BBC5"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17B050F5"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the medicine out of the reach of children. Store it away from direct sunlight, heat and moisture.</w:t>
            </w:r>
          </w:p>
          <w:p w14:paraId="621E790E"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p w14:paraId="4616F4D0"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replace this medicine in other containers (misuse and changes in quality may occur otherwise).</w:t>
            </w:r>
          </w:p>
          <w:p w14:paraId="79BAAA86"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use the container for other purposes.</w:t>
            </w:r>
          </w:p>
        </w:tc>
      </w:tr>
      <w:tr w:rsidR="00DB2351" w14:paraId="2FDEA929" w14:textId="77777777" w:rsidTr="00600598">
        <w:tc>
          <w:tcPr>
            <w:tcW w:w="9968" w:type="dxa"/>
            <w:gridSpan w:val="2"/>
          </w:tcPr>
          <w:p w14:paraId="156DCE2F"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308B9586" w14:textId="77777777" w:rsidR="00DB2351" w:rsidRDefault="00DB2351" w:rsidP="00600598">
            <w:pPr>
              <w:rPr>
                <w:rFonts w:asciiTheme="minorEastAsia"/>
                <w:sz w:val="20"/>
                <w:szCs w:val="20"/>
              </w:rPr>
            </w:pPr>
          </w:p>
          <w:p w14:paraId="75F41536" w14:textId="77777777" w:rsidR="00DB2351" w:rsidRPr="007D422F" w:rsidRDefault="00DB2351" w:rsidP="00600598">
            <w:pPr>
              <w:rPr>
                <w:rFonts w:asciiTheme="majorEastAsia" w:eastAsiaTheme="majorEastAsia" w:hAnsiTheme="majorEastAsia"/>
                <w:sz w:val="20"/>
                <w:szCs w:val="20"/>
              </w:rPr>
            </w:pPr>
          </w:p>
        </w:tc>
      </w:tr>
    </w:tbl>
    <w:p w14:paraId="0C0C5D25"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E831" w14:textId="77777777" w:rsidR="00A62B32" w:rsidRDefault="00A62B32" w:rsidP="005676BB">
      <w:r>
        <w:separator/>
      </w:r>
    </w:p>
  </w:endnote>
  <w:endnote w:type="continuationSeparator" w:id="0">
    <w:p w14:paraId="71820231" w14:textId="77777777" w:rsidR="00A62B32" w:rsidRDefault="00A62B32"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7D9B"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98FC" w14:textId="77777777" w:rsidR="00A62B32" w:rsidRDefault="00A62B32" w:rsidP="005676BB">
      <w:r>
        <w:separator/>
      </w:r>
    </w:p>
  </w:footnote>
  <w:footnote w:type="continuationSeparator" w:id="0">
    <w:p w14:paraId="33E743C8" w14:textId="77777777" w:rsidR="00A62B32" w:rsidRDefault="00A62B32"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46692"/>
    <w:rsid w:val="000600ED"/>
    <w:rsid w:val="001161D6"/>
    <w:rsid w:val="00133BA4"/>
    <w:rsid w:val="001D7781"/>
    <w:rsid w:val="001F6018"/>
    <w:rsid w:val="002209A5"/>
    <w:rsid w:val="0022776B"/>
    <w:rsid w:val="00244138"/>
    <w:rsid w:val="002A4A81"/>
    <w:rsid w:val="002D19BC"/>
    <w:rsid w:val="00507AE7"/>
    <w:rsid w:val="005676BB"/>
    <w:rsid w:val="00600598"/>
    <w:rsid w:val="006A40B0"/>
    <w:rsid w:val="007D422F"/>
    <w:rsid w:val="007F7472"/>
    <w:rsid w:val="008244C4"/>
    <w:rsid w:val="00A17BE1"/>
    <w:rsid w:val="00A62B32"/>
    <w:rsid w:val="00AB3DB3"/>
    <w:rsid w:val="00BF1AC3"/>
    <w:rsid w:val="00C5095E"/>
    <w:rsid w:val="00C84836"/>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085A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30C0-C297-40C3-B951-647D302F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2022-07-15T08:10:00Z</dcterms:created>
  <dcterms:modified xsi:type="dcterms:W3CDTF">2022-07-15T08:10:00Z</dcterms:modified>
</cp:coreProperties>
</file>