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C2D34"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62FF1B66"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6FCB0D64"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2020</w:t>
      </w:r>
      <w:r w:rsidRPr="007D422F">
        <w:rPr>
          <w:rFonts w:asciiTheme="minorEastAsia" w:hAnsiTheme="minorEastAsia" w:hint="eastAsia"/>
          <w:sz w:val="20"/>
          <w:szCs w:val="20"/>
        </w:rPr>
        <w:t>年</w:t>
      </w:r>
      <w:r w:rsidRPr="007D422F">
        <w:rPr>
          <w:rFonts w:asciiTheme="minorEastAsia" w:hAnsiTheme="minorEastAsia"/>
          <w:sz w:val="20"/>
          <w:szCs w:val="20"/>
        </w:rPr>
        <w:t>02</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7A8F589F" w14:textId="77777777" w:rsidTr="003F20F5">
        <w:tc>
          <w:tcPr>
            <w:tcW w:w="9968" w:type="dxa"/>
            <w:gridSpan w:val="2"/>
          </w:tcPr>
          <w:p w14:paraId="5BCDA066"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34A54D67" w14:textId="77777777" w:rsidTr="009166E6">
        <w:trPr>
          <w:trHeight w:val="1134"/>
        </w:trPr>
        <w:tc>
          <w:tcPr>
            <w:tcW w:w="7807" w:type="dxa"/>
          </w:tcPr>
          <w:p w14:paraId="6847B75B"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商品名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アンブロキソール塩酸塩錠</w:t>
            </w:r>
            <w:r w:rsidRPr="000600ED">
              <w:rPr>
                <w:rFonts w:asciiTheme="majorEastAsia" w:eastAsiaTheme="majorEastAsia" w:hAnsiTheme="majorEastAsia"/>
                <w:b/>
                <w:sz w:val="24"/>
                <w:szCs w:val="24"/>
              </w:rPr>
              <w:t>15mg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CEO</w:t>
            </w:r>
            <w:r w:rsidRPr="000600ED">
              <w:rPr>
                <w:rFonts w:asciiTheme="majorEastAsia" w:eastAsiaTheme="majorEastAsia" w:hAnsiTheme="majorEastAsia" w:hint="eastAsia"/>
                <w:b/>
                <w:sz w:val="24"/>
                <w:szCs w:val="24"/>
              </w:rPr>
              <w:t>」</w:t>
            </w:r>
          </w:p>
          <w:p w14:paraId="225217F8"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アンブロキソール塩酸塩</w:t>
            </w:r>
            <w:r w:rsidRPr="000600ED">
              <w:rPr>
                <w:rFonts w:asciiTheme="minorEastAsia" w:hAnsiTheme="minorEastAsia"/>
                <w:sz w:val="20"/>
                <w:szCs w:val="20"/>
              </w:rPr>
              <w:t>(</w:t>
            </w:r>
            <w:proofErr w:type="spellStart"/>
            <w:r w:rsidRPr="000600ED">
              <w:rPr>
                <w:rFonts w:asciiTheme="minorEastAsia" w:hAnsiTheme="minorEastAsia"/>
                <w:sz w:val="20"/>
                <w:szCs w:val="20"/>
              </w:rPr>
              <w:t>Ambroxol</w:t>
            </w:r>
            <w:proofErr w:type="spellEnd"/>
            <w:r w:rsidRPr="000600ED">
              <w:rPr>
                <w:rFonts w:asciiTheme="minorEastAsia" w:hAnsiTheme="minorEastAsia"/>
                <w:sz w:val="20"/>
                <w:szCs w:val="20"/>
              </w:rPr>
              <w:t xml:space="preserve"> hydrochloride)</w:t>
            </w:r>
          </w:p>
          <w:p w14:paraId="426E4CE0"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w:t>
            </w:r>
            <w:r w:rsidRPr="000600ED">
              <w:rPr>
                <w:rFonts w:asciiTheme="minorEastAsia" w:hAnsiTheme="minorEastAsia"/>
                <w:sz w:val="20"/>
                <w:szCs w:val="20"/>
              </w:rPr>
              <w:t>7.0mm</w:t>
            </w:r>
            <w:r w:rsidRPr="000600ED">
              <w:rPr>
                <w:rFonts w:asciiTheme="minorEastAsia" w:hAnsiTheme="minorEastAsia" w:hint="eastAsia"/>
                <w:sz w:val="20"/>
                <w:szCs w:val="20"/>
              </w:rPr>
              <w:t>、厚さ約</w:t>
            </w:r>
            <w:r w:rsidRPr="000600ED">
              <w:rPr>
                <w:rFonts w:asciiTheme="minorEastAsia" w:hAnsiTheme="minorEastAsia"/>
                <w:sz w:val="20"/>
                <w:szCs w:val="20"/>
              </w:rPr>
              <w:t>2.4mm</w:t>
            </w:r>
          </w:p>
          <w:p w14:paraId="1C8807AB"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（表）アンブロキソール塩酸塩錠</w:t>
            </w:r>
            <w:r w:rsidR="000600ED" w:rsidRPr="000600ED">
              <w:rPr>
                <w:rFonts w:asciiTheme="minorEastAsia" w:hAnsiTheme="minorEastAsia"/>
                <w:sz w:val="20"/>
                <w:szCs w:val="20"/>
              </w:rPr>
              <w:t>15mg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CEO</w:t>
            </w:r>
            <w:r w:rsidR="000600ED" w:rsidRPr="000600ED">
              <w:rPr>
                <w:rFonts w:asciiTheme="minorEastAsia" w:hAnsiTheme="minorEastAsia" w:hint="eastAsia"/>
                <w:sz w:val="20"/>
                <w:szCs w:val="20"/>
              </w:rPr>
              <w:t>」、アンブロキソール、</w:t>
            </w:r>
            <w:r w:rsidR="000600ED" w:rsidRPr="000600ED">
              <w:rPr>
                <w:rFonts w:asciiTheme="minorEastAsia" w:hAnsiTheme="minorEastAsia"/>
                <w:sz w:val="20"/>
                <w:szCs w:val="20"/>
              </w:rPr>
              <w:t>15mg</w:t>
            </w:r>
            <w:r w:rsidR="000600ED" w:rsidRPr="000600ED">
              <w:rPr>
                <w:rFonts w:asciiTheme="minorEastAsia" w:hAnsiTheme="minorEastAsia" w:hint="eastAsia"/>
                <w:sz w:val="20"/>
                <w:szCs w:val="20"/>
              </w:rPr>
              <w:t>、（裏）</w:t>
            </w:r>
            <w:r w:rsidR="000600ED" w:rsidRPr="000600ED">
              <w:rPr>
                <w:rFonts w:asciiTheme="minorEastAsia" w:hAnsiTheme="minorEastAsia"/>
                <w:sz w:val="20"/>
                <w:szCs w:val="20"/>
              </w:rPr>
              <w:t>AMBROXOL TABLETS 15mg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CEO</w:t>
            </w:r>
            <w:r w:rsidR="000600ED" w:rsidRPr="000600ED">
              <w:rPr>
                <w:rFonts w:asciiTheme="minorEastAsia" w:hAnsiTheme="minorEastAsia" w:hint="eastAsia"/>
                <w:sz w:val="20"/>
                <w:szCs w:val="20"/>
              </w:rPr>
              <w:t>」、アンブロキソール、</w:t>
            </w:r>
            <w:r w:rsidR="000600ED" w:rsidRPr="000600ED">
              <w:rPr>
                <w:rFonts w:asciiTheme="minorEastAsia" w:hAnsiTheme="minorEastAsia"/>
                <w:sz w:val="20"/>
                <w:szCs w:val="20"/>
              </w:rPr>
              <w:t>15mg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G228</w:t>
            </w:r>
            <w:r w:rsidR="000600ED" w:rsidRPr="000600ED">
              <w:rPr>
                <w:rFonts w:asciiTheme="minorEastAsia" w:hAnsiTheme="minorEastAsia" w:hint="eastAsia"/>
                <w:sz w:val="20"/>
                <w:szCs w:val="20"/>
              </w:rPr>
              <w:t>、気道潤滑去痰剤</w:t>
            </w:r>
          </w:p>
        </w:tc>
        <w:tc>
          <w:tcPr>
            <w:tcW w:w="2161" w:type="dxa"/>
          </w:tcPr>
          <w:p w14:paraId="299AD9E1" w14:textId="77777777" w:rsidR="00D24830" w:rsidRPr="000600ED" w:rsidRDefault="00383015" w:rsidP="001103E5">
            <w:pPr>
              <w:jc w:val="center"/>
              <w:rPr>
                <w:rFonts w:asciiTheme="minorEastAsia"/>
                <w:sz w:val="20"/>
                <w:szCs w:val="20"/>
              </w:rPr>
            </w:pPr>
            <w:r w:rsidRPr="00383015">
              <w:rPr>
                <w:rFonts w:asciiTheme="minorEastAsia"/>
                <w:noProof/>
                <w:sz w:val="20"/>
                <w:szCs w:val="20"/>
              </w:rPr>
              <w:drawing>
                <wp:inline distT="0" distB="0" distL="0" distR="0" wp14:anchorId="64B10FA3" wp14:editId="77B1D5ED">
                  <wp:extent cx="1200150" cy="635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0150" cy="635000"/>
                          </a:xfrm>
                          <a:prstGeom prst="rect">
                            <a:avLst/>
                          </a:prstGeom>
                          <a:noFill/>
                          <a:ln>
                            <a:noFill/>
                          </a:ln>
                        </pic:spPr>
                      </pic:pic>
                    </a:graphicData>
                  </a:graphic>
                </wp:inline>
              </w:drawing>
            </w:r>
          </w:p>
        </w:tc>
      </w:tr>
      <w:tr w:rsidR="00D24830" w14:paraId="7107ED8A" w14:textId="77777777" w:rsidTr="003F20F5">
        <w:tc>
          <w:tcPr>
            <w:tcW w:w="9968" w:type="dxa"/>
            <w:gridSpan w:val="2"/>
          </w:tcPr>
          <w:p w14:paraId="449738E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786E5FD0" w14:textId="77777777" w:rsidR="00D212DB" w:rsidRDefault="000600ED" w:rsidP="003F20F5">
            <w:pPr>
              <w:ind w:leftChars="100" w:left="210"/>
              <w:jc w:val="left"/>
            </w:pPr>
            <w:r w:rsidRPr="000600ED">
              <w:rPr>
                <w:rFonts w:asciiTheme="minorEastAsia" w:hAnsiTheme="minorEastAsia" w:hint="eastAsia"/>
                <w:sz w:val="20"/>
                <w:szCs w:val="20"/>
              </w:rPr>
              <w:t>気道分泌液を促進し、腺毛運動を亢進することにより、痰・鼻汁の排出を促進する働きがあります。</w:t>
            </w:r>
          </w:p>
          <w:p w14:paraId="3D5E985D"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通常、急性気管支炎・気管支喘息・慢性気管支炎・気管支拡張症・肺結核・塵肺症・手術後の喀痰喀出困難などの去痰や慢性副鼻腔炎の排膿に使用されます。</w:t>
            </w:r>
          </w:p>
        </w:tc>
      </w:tr>
      <w:tr w:rsidR="00D24830" w14:paraId="59418B9C" w14:textId="77777777" w:rsidTr="003F20F5">
        <w:tc>
          <w:tcPr>
            <w:tcW w:w="9968" w:type="dxa"/>
            <w:gridSpan w:val="2"/>
          </w:tcPr>
          <w:p w14:paraId="5830CB7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次のような方は使う前に必ず担当の医師と薬剤師に伝えてください。</w:t>
            </w:r>
          </w:p>
          <w:p w14:paraId="62FA18F3" w14:textId="77777777" w:rsidR="00D212DB" w:rsidRDefault="000600ED" w:rsidP="003F20F5">
            <w:pPr>
              <w:ind w:leftChars="100" w:left="410" w:hangingChars="100" w:hanging="200"/>
              <w:jc w:val="left"/>
            </w:pPr>
            <w:r w:rsidRPr="000600ED">
              <w:rPr>
                <w:rFonts w:asciiTheme="minorEastAsia" w:hAnsiTheme="minorEastAsia" w:hint="eastAsia"/>
                <w:sz w:val="20"/>
                <w:szCs w:val="20"/>
              </w:rPr>
              <w:t>・以前に薬を使用して、かゆみ、発疹などのアレルギー症状が出たことがある。</w:t>
            </w:r>
          </w:p>
          <w:p w14:paraId="2F9C0D20" w14:textId="77777777" w:rsidR="00D212DB" w:rsidRDefault="000600ED" w:rsidP="001456F1">
            <w:pPr>
              <w:ind w:leftChars="100" w:left="410" w:hangingChars="100" w:hanging="200"/>
            </w:pPr>
            <w:r w:rsidRPr="000600ED">
              <w:rPr>
                <w:rFonts w:asciiTheme="minorEastAsia" w:hAnsiTheme="minorEastAsia" w:hint="eastAsia"/>
                <w:sz w:val="20"/>
                <w:szCs w:val="20"/>
              </w:rPr>
              <w:t>・妊娠または授乳中</w:t>
            </w:r>
          </w:p>
          <w:p w14:paraId="10B05F37"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70AA8F3D" w14:textId="77777777" w:rsidTr="003F20F5">
        <w:trPr>
          <w:trHeight w:val="788"/>
        </w:trPr>
        <w:tc>
          <w:tcPr>
            <w:tcW w:w="9968" w:type="dxa"/>
            <w:gridSpan w:val="2"/>
          </w:tcPr>
          <w:p w14:paraId="4295B63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047C2DF5"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2AFBB88B" w14:textId="77777777" w:rsidR="00D212DB" w:rsidRDefault="000600ED" w:rsidP="003F20F5">
            <w:pPr>
              <w:ind w:leftChars="100" w:left="410" w:hangingChars="100" w:hanging="200"/>
              <w:jc w:val="left"/>
            </w:pP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錠（主成分として</w:t>
            </w:r>
            <w:r w:rsidRPr="000600ED">
              <w:rPr>
                <w:rFonts w:asciiTheme="minorEastAsia" w:hAnsiTheme="minorEastAsia"/>
                <w:sz w:val="20"/>
                <w:szCs w:val="20"/>
              </w:rPr>
              <w:t>15mg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3</w:t>
            </w:r>
            <w:r w:rsidRPr="000600ED">
              <w:rPr>
                <w:rFonts w:asciiTheme="minorEastAsia" w:hAnsiTheme="minorEastAsia" w:hint="eastAsia"/>
                <w:sz w:val="20"/>
                <w:szCs w:val="20"/>
              </w:rPr>
              <w:t>回服用しますが、年齢・症状により適宜増減されます。必ず指示された服用方法に従ってください。</w:t>
            </w:r>
          </w:p>
          <w:p w14:paraId="15E36A3D" w14:textId="77777777" w:rsidR="00D212DB" w:rsidRDefault="000600ED" w:rsidP="001456F1">
            <w:pPr>
              <w:ind w:leftChars="100" w:left="410" w:hangingChars="100" w:hanging="200"/>
            </w:pPr>
            <w:r w:rsidRPr="000600ED">
              <w:rPr>
                <w:rFonts w:asciiTheme="minorEastAsia" w:hAnsiTheme="minorEastAsia" w:hint="eastAsia"/>
                <w:sz w:val="20"/>
                <w:szCs w:val="20"/>
              </w:rPr>
              <w:t>・飲み忘れた場合は気がついた時に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回分を飲んでください。ただし、次に飲む時間が近い場合は飲み忘れた分は飲まずに、次に飲む時間に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506F7369" w14:textId="77777777" w:rsidR="00D212DB"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5EAB6766"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・医師の指示なしに、自分の判断で飲むのを止めないでください。</w:t>
            </w:r>
          </w:p>
        </w:tc>
      </w:tr>
      <w:tr w:rsidR="00D24830" w14:paraId="33798CB9" w14:textId="77777777" w:rsidTr="003F20F5">
        <w:tc>
          <w:tcPr>
            <w:tcW w:w="9968" w:type="dxa"/>
            <w:gridSpan w:val="2"/>
          </w:tcPr>
          <w:p w14:paraId="5A46198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4E4E78B5" w14:textId="77777777" w:rsidR="00D24830" w:rsidRPr="000600ED" w:rsidRDefault="00D24830" w:rsidP="003F20F5">
            <w:pPr>
              <w:ind w:leftChars="100" w:left="410" w:hangingChars="100" w:hanging="200"/>
              <w:jc w:val="left"/>
              <w:rPr>
                <w:rFonts w:asciiTheme="minorEastAsia"/>
                <w:sz w:val="20"/>
                <w:szCs w:val="20"/>
              </w:rPr>
            </w:pPr>
          </w:p>
        </w:tc>
      </w:tr>
      <w:tr w:rsidR="00D24830" w14:paraId="36993C3C" w14:textId="77777777" w:rsidTr="003F20F5">
        <w:tc>
          <w:tcPr>
            <w:tcW w:w="9968" w:type="dxa"/>
            <w:gridSpan w:val="2"/>
          </w:tcPr>
          <w:p w14:paraId="59186E4C"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194C3254" w14:textId="77777777" w:rsidR="00D24830" w:rsidRPr="000600ED" w:rsidRDefault="00D24830" w:rsidP="003F20F5">
            <w:pPr>
              <w:ind w:leftChars="100" w:left="210"/>
              <w:jc w:val="left"/>
              <w:rPr>
                <w:rFonts w:asciiTheme="minorEastAsia"/>
                <w:sz w:val="20"/>
                <w:szCs w:val="20"/>
              </w:rPr>
            </w:pPr>
            <w:r w:rsidRPr="000600ED">
              <w:rPr>
                <w:rFonts w:asciiTheme="minorEastAsia" w:hAnsiTheme="minorEastAsia" w:hint="eastAsia"/>
                <w:sz w:val="20"/>
                <w:szCs w:val="20"/>
              </w:rPr>
              <w:t>主な副作用として、血管浮腫（顔・瞼・口唇の浮腫など）、発疹、蕁麻疹、蕁麻疹様紅斑、かゆみなどが報告されています。このような症状に気づいたら、担当の医師または薬剤師に相談してください。</w:t>
            </w:r>
          </w:p>
          <w:p w14:paraId="1B337664"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2051A4CF"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772C61CD"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・呼吸困難、顔面などの浮腫、蕁麻疹</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ショック、アナフィラキシー様症状</w:t>
            </w:r>
            <w:r w:rsidRPr="000600ED">
              <w:rPr>
                <w:rFonts w:asciiTheme="minorEastAsia" w:hAnsiTheme="minorEastAsia"/>
                <w:sz w:val="20"/>
                <w:szCs w:val="20"/>
              </w:rPr>
              <w:t>]</w:t>
            </w:r>
          </w:p>
          <w:p w14:paraId="7CB0F60C"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・高熱、皮膚の広い範囲が赤くなる、眼の充血</w:t>
            </w:r>
            <w:r w:rsidRPr="000600ED">
              <w:rPr>
                <w:rFonts w:asciiTheme="minorEastAsia" w:hAnsiTheme="minorEastAsia"/>
                <w:sz w:val="20"/>
                <w:szCs w:val="20"/>
              </w:rPr>
              <w:t xml:space="preserve"> [</w:t>
            </w:r>
            <w:r w:rsidRPr="000600ED">
              <w:rPr>
                <w:rFonts w:asciiTheme="minorEastAsia" w:hAnsiTheme="minorEastAsia" w:hint="eastAsia"/>
                <w:sz w:val="20"/>
                <w:szCs w:val="20"/>
              </w:rPr>
              <w:t>皮膚粘膜眼症候群</w:t>
            </w:r>
            <w:r w:rsidRPr="000600ED">
              <w:rPr>
                <w:rFonts w:asciiTheme="minorEastAsia" w:hAnsiTheme="minorEastAsia"/>
                <w:sz w:val="20"/>
                <w:szCs w:val="20"/>
              </w:rPr>
              <w:t>]</w:t>
            </w:r>
          </w:p>
          <w:p w14:paraId="2BDC1EE0"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0DA12E49" w14:textId="77777777" w:rsidTr="003F20F5">
        <w:tc>
          <w:tcPr>
            <w:tcW w:w="9968" w:type="dxa"/>
            <w:gridSpan w:val="2"/>
          </w:tcPr>
          <w:p w14:paraId="2FA8A0D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73301AAB" w14:textId="77777777" w:rsidR="00D212DB"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・乳幼児、小児の手の届かないところで、光、高温、湿気を避けて保管してください。</w:t>
            </w:r>
          </w:p>
          <w:p w14:paraId="177C10E7"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w:t>
            </w:r>
          </w:p>
        </w:tc>
      </w:tr>
      <w:tr w:rsidR="00D24830" w14:paraId="6083C891" w14:textId="77777777" w:rsidTr="003F20F5">
        <w:tc>
          <w:tcPr>
            <w:tcW w:w="9968" w:type="dxa"/>
            <w:gridSpan w:val="2"/>
          </w:tcPr>
          <w:p w14:paraId="7B795B1E"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79A97B5E" w14:textId="77777777" w:rsidR="00D24830" w:rsidRDefault="00D24830" w:rsidP="003F20F5">
            <w:pPr>
              <w:rPr>
                <w:rFonts w:asciiTheme="minorEastAsia"/>
                <w:sz w:val="20"/>
                <w:szCs w:val="20"/>
              </w:rPr>
            </w:pPr>
          </w:p>
          <w:p w14:paraId="75EEAD85" w14:textId="77777777" w:rsidR="00D24830" w:rsidRPr="007D422F" w:rsidRDefault="00D24830" w:rsidP="003F20F5">
            <w:pPr>
              <w:rPr>
                <w:rFonts w:asciiTheme="majorEastAsia" w:eastAsiaTheme="majorEastAsia" w:hAnsiTheme="majorEastAsia"/>
                <w:sz w:val="20"/>
                <w:szCs w:val="20"/>
              </w:rPr>
            </w:pPr>
          </w:p>
        </w:tc>
      </w:tr>
    </w:tbl>
    <w:p w14:paraId="3AB24941" w14:textId="77777777" w:rsidR="007D422F" w:rsidRPr="003071A2" w:rsidRDefault="00D24830" w:rsidP="00D24830">
      <w:pPr>
        <w:jc w:val="left"/>
      </w:pPr>
      <w:r w:rsidRPr="000600ED">
        <w:rPr>
          <w:rFonts w:asciiTheme="minorEastAsia" w:hAnsiTheme="minorEastAsia" w:hint="eastAsia"/>
          <w:sz w:val="20"/>
          <w:szCs w:val="20"/>
        </w:rPr>
        <w:t>より詳細な情報を望まれる場合は、担当の医師または薬剤師におたずねください。また、医療専門家向けの「添付文書情報」が医薬品医療機器総合機構のホームページに掲載されています。</w:t>
      </w:r>
    </w:p>
    <w:sectPr w:rsidR="007D422F" w:rsidRPr="003071A2"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924F9" w14:textId="77777777" w:rsidR="007E3AE0" w:rsidRDefault="007E3AE0" w:rsidP="005676BB">
      <w:r>
        <w:separator/>
      </w:r>
    </w:p>
  </w:endnote>
  <w:endnote w:type="continuationSeparator" w:id="0">
    <w:p w14:paraId="747F1CB3" w14:textId="77777777" w:rsidR="007E3AE0" w:rsidRDefault="007E3AE0"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E08A4"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F681F" w14:textId="77777777" w:rsidR="007E3AE0" w:rsidRDefault="007E3AE0" w:rsidP="005676BB">
      <w:r>
        <w:separator/>
      </w:r>
    </w:p>
  </w:footnote>
  <w:footnote w:type="continuationSeparator" w:id="0">
    <w:p w14:paraId="5AEC8252" w14:textId="77777777" w:rsidR="007E3AE0" w:rsidRDefault="007E3AE0"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074223"/>
    <w:rsid w:val="001103E5"/>
    <w:rsid w:val="001456F1"/>
    <w:rsid w:val="001C4393"/>
    <w:rsid w:val="001D7781"/>
    <w:rsid w:val="002209A5"/>
    <w:rsid w:val="002376F2"/>
    <w:rsid w:val="002A4A81"/>
    <w:rsid w:val="002D5238"/>
    <w:rsid w:val="003071A2"/>
    <w:rsid w:val="003333EC"/>
    <w:rsid w:val="00383015"/>
    <w:rsid w:val="003F20F5"/>
    <w:rsid w:val="00547602"/>
    <w:rsid w:val="005676BB"/>
    <w:rsid w:val="006A40B0"/>
    <w:rsid w:val="00764B98"/>
    <w:rsid w:val="007B113F"/>
    <w:rsid w:val="007D422F"/>
    <w:rsid w:val="007E3AE0"/>
    <w:rsid w:val="008B2922"/>
    <w:rsid w:val="009166E6"/>
    <w:rsid w:val="00A31947"/>
    <w:rsid w:val="00AB2DE2"/>
    <w:rsid w:val="00BB5781"/>
    <w:rsid w:val="00D212DB"/>
    <w:rsid w:val="00D24830"/>
    <w:rsid w:val="00D94F0B"/>
    <w:rsid w:val="00E0621B"/>
    <w:rsid w:val="00E214DF"/>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7AFBD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74BDADF1-80A6-4E07-9614-8208EB98BE3A}">
  <ds:schemaRefs>
    <ds:schemaRef ds:uri="http://schemas.openxmlformats.org/officeDocument/2006/bibliography"/>
  </ds:schemaRefs>
</ds:datastoreItem>
</file>

<file path=customXml/itemProps2.xml><?xml version="1.0" encoding="utf-8"?>
<ds:datastoreItem xmlns:ds="http://schemas.openxmlformats.org/officeDocument/2006/customXml" ds:itemID="{4FE343E3-13D2-4231-80E5-7D55616DCAFB}"/>
</file>

<file path=customXml/itemProps3.xml><?xml version="1.0" encoding="utf-8"?>
<ds:datastoreItem xmlns:ds="http://schemas.openxmlformats.org/officeDocument/2006/customXml" ds:itemID="{9D56FA78-3B77-4957-8340-80F1777FFF28}"/>
</file>

<file path=customXml/itemProps4.xml><?xml version="1.0" encoding="utf-8"?>
<ds:datastoreItem xmlns:ds="http://schemas.openxmlformats.org/officeDocument/2006/customXml" ds:itemID="{9D9B5A46-8D73-4A32-ABD2-8B2C6B28D089}"/>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2022-07-15T05:23:00Z</dcterms:created>
  <dcterms:modified xsi:type="dcterms:W3CDTF">2022-07-15T05:23:00Z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